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i w:val="1"/>
          <w:sz w:val="2"/>
          <w:szCs w:val="2"/>
          <w:rtl w:val="0"/>
        </w:rPr>
        <w:t xml:space="preserve">te vie</w:t>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240" w:line="240" w:lineRule="auto"/>
              <w:ind w:left="450" w:firstLine="0"/>
              <w:rPr>
                <w:b w:val="1"/>
                <w:sz w:val="28"/>
                <w:szCs w:val="28"/>
              </w:rPr>
            </w:pPr>
            <w:r w:rsidDel="00000000" w:rsidR="00000000" w:rsidRPr="00000000">
              <w:rPr>
                <w:b w:val="1"/>
                <w:sz w:val="25"/>
                <w:szCs w:val="25"/>
                <w:rtl w:val="0"/>
              </w:rPr>
              <w:t xml:space="preserve">Lesson Plans for NYC Department of Education’s Hidden Voices Curriculum:</w:t>
            </w:r>
            <w:r w:rsidDel="00000000" w:rsidR="00000000" w:rsidRPr="00000000">
              <w:rPr>
                <w:b w:val="1"/>
                <w:sz w:val="28"/>
                <w:szCs w:val="28"/>
                <w:rtl w:val="0"/>
              </w:rPr>
              <w:t xml:space="preserve"> MULTILINGUAL EDUCATION</w:t>
            </w:r>
          </w:p>
          <w:p w:rsidR="00000000" w:rsidDel="00000000" w:rsidP="00000000" w:rsidRDefault="00000000" w:rsidRPr="00000000" w14:paraId="00000003">
            <w:pPr>
              <w:spacing w:after="240" w:before="120" w:line="240" w:lineRule="auto"/>
              <w:ind w:left="450" w:firstLine="0"/>
              <w:rPr>
                <w:i w:val="1"/>
                <w:color w:val="17283f"/>
              </w:rPr>
            </w:pPr>
            <w:r w:rsidDel="00000000" w:rsidR="00000000" w:rsidRPr="00000000">
              <w:rPr>
                <w:i w:val="1"/>
                <w:color w:val="17283f"/>
                <w:rtl w:val="0"/>
              </w:rPr>
              <w:t xml:space="preserve">Each lesson can be taught on its own or as part of the unit.</w:t>
            </w:r>
          </w:p>
          <w:sdt>
            <w:sdtPr>
              <w:lock w:val="contentLocked"/>
              <w:tag w:val="goog_rdk_0"/>
            </w:sdtPr>
            <w:sdtContent>
              <w:tbl>
                <w:tblPr>
                  <w:tblStyle w:val="Table2"/>
                  <w:tblW w:w="9090.0" w:type="dxa"/>
                  <w:jc w:val="left"/>
                  <w:tblLayout w:type="fixed"/>
                  <w:tblLook w:val="0600"/>
                </w:tblPr>
                <w:tblGrid>
                  <w:gridCol w:w="4275"/>
                  <w:gridCol w:w="4815"/>
                  <w:tblGridChange w:id="0">
                    <w:tblGrid>
                      <w:gridCol w:w="4275"/>
                      <w:gridCol w:w="4815"/>
                    </w:tblGrid>
                  </w:tblGridChange>
                </w:tblGrid>
                <w:tr>
                  <w:trPr>
                    <w:cantSplit w:val="0"/>
                    <w:trHeight w:val="848.10424804687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4">
                      <w:pPr>
                        <w:keepLines w:val="1"/>
                        <w:widowControl w:val="0"/>
                        <w:spacing w:after="60" w:line="276" w:lineRule="auto"/>
                        <w:ind w:left="450" w:firstLine="0"/>
                        <w:rPr/>
                      </w:pPr>
                      <w:hyperlink r:id="rId7">
                        <w:r w:rsidDel="00000000" w:rsidR="00000000" w:rsidRPr="00000000">
                          <w:rPr>
                            <w:rFonts w:ascii="Arial" w:cs="Arial" w:eastAsia="Arial" w:hAnsi="Arial"/>
                            <w:b w:val="1"/>
                            <w:color w:val="1155cc"/>
                            <w:sz w:val="21"/>
                            <w:szCs w:val="21"/>
                            <w:u w:val="single"/>
                            <w:rtl w:val="0"/>
                          </w:rPr>
                          <w:t xml:space="preserve">English for Assimilation</w:t>
                        </w:r>
                      </w:hyperlink>
                      <w:r w:rsidDel="00000000" w:rsidR="00000000" w:rsidRPr="00000000">
                        <w:rPr>
                          <w:rtl w:val="0"/>
                        </w:rPr>
                      </w:r>
                    </w:p>
                    <w:p w:rsidR="00000000" w:rsidDel="00000000" w:rsidP="00000000" w:rsidRDefault="00000000" w:rsidRPr="00000000" w14:paraId="00000005">
                      <w:pPr>
                        <w:keepLines w:val="1"/>
                        <w:widowControl w:val="0"/>
                        <w:spacing w:after="60" w:line="276" w:lineRule="auto"/>
                        <w:ind w:left="450" w:firstLine="0"/>
                        <w:rPr/>
                      </w:pPr>
                      <w:hyperlink r:id="rId8">
                        <w:r w:rsidDel="00000000" w:rsidR="00000000" w:rsidRPr="00000000">
                          <w:rPr>
                            <w:rFonts w:ascii="Arial" w:cs="Arial" w:eastAsia="Arial" w:hAnsi="Arial"/>
                            <w:b w:val="1"/>
                            <w:color w:val="1155cc"/>
                            <w:sz w:val="21"/>
                            <w:szCs w:val="21"/>
                            <w:u w:val="single"/>
                            <w:rtl w:val="0"/>
                          </w:rPr>
                          <w:t xml:space="preserve">English for Expansion</w:t>
                        </w:r>
                      </w:hyperlink>
                      <w:r w:rsidDel="00000000" w:rsidR="00000000" w:rsidRPr="00000000">
                        <w:rPr>
                          <w:rtl w:val="0"/>
                        </w:rPr>
                      </w:r>
                    </w:p>
                    <w:p w:rsidR="00000000" w:rsidDel="00000000" w:rsidP="00000000" w:rsidRDefault="00000000" w:rsidRPr="00000000" w14:paraId="00000006">
                      <w:pPr>
                        <w:keepLines w:val="1"/>
                        <w:widowControl w:val="0"/>
                        <w:spacing w:after="60" w:line="276" w:lineRule="auto"/>
                        <w:ind w:left="450" w:firstLine="0"/>
                        <w:rPr>
                          <w:b w:val="1"/>
                          <w:i w:val="1"/>
                          <w:color w:val="17283f"/>
                          <w:sz w:val="21"/>
                          <w:szCs w:val="21"/>
                        </w:rPr>
                      </w:pPr>
                      <w:hyperlink r:id="rId9">
                        <w:r w:rsidDel="00000000" w:rsidR="00000000" w:rsidRPr="00000000">
                          <w:rPr>
                            <w:rFonts w:ascii="Arial" w:cs="Arial" w:eastAsia="Arial" w:hAnsi="Arial"/>
                            <w:b w:val="1"/>
                            <w:color w:val="1155cc"/>
                            <w:sz w:val="21"/>
                            <w:szCs w:val="21"/>
                            <w:u w:val="single"/>
                            <w:rtl w:val="0"/>
                          </w:rPr>
                          <w:t xml:space="preserve">English as a Second Language</w:t>
                        </w:r>
                      </w:hyperlink>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7">
                      <w:pPr>
                        <w:keepLines w:val="1"/>
                        <w:widowControl w:val="0"/>
                        <w:spacing w:after="60" w:line="276" w:lineRule="auto"/>
                        <w:ind w:left="0" w:firstLine="0"/>
                        <w:rPr>
                          <w:b w:val="1"/>
                          <w:i w:val="1"/>
                          <w:color w:val="17283f"/>
                          <w:sz w:val="21"/>
                          <w:szCs w:val="21"/>
                        </w:rPr>
                      </w:pPr>
                      <w:hyperlink r:id="rId10">
                        <w:r w:rsidDel="00000000" w:rsidR="00000000" w:rsidRPr="00000000">
                          <w:rPr>
                            <w:rFonts w:ascii="Arial" w:cs="Arial" w:eastAsia="Arial" w:hAnsi="Arial"/>
                            <w:b w:val="1"/>
                            <w:color w:val="1155cc"/>
                            <w:sz w:val="21"/>
                            <w:szCs w:val="21"/>
                            <w:u w:val="single"/>
                            <w:rtl w:val="0"/>
                          </w:rPr>
                          <w:t xml:space="preserve">English as Survival</w:t>
                        </w:r>
                      </w:hyperlink>
                      <w:r w:rsidDel="00000000" w:rsidR="00000000" w:rsidRPr="00000000">
                        <w:rPr>
                          <w:rtl w:val="0"/>
                        </w:rPr>
                      </w:r>
                    </w:p>
                    <w:p w:rsidR="00000000" w:rsidDel="00000000" w:rsidP="00000000" w:rsidRDefault="00000000" w:rsidRPr="00000000" w14:paraId="00000008">
                      <w:pPr>
                        <w:keepLines w:val="1"/>
                        <w:widowControl w:val="0"/>
                        <w:spacing w:after="60" w:line="276" w:lineRule="auto"/>
                        <w:ind w:left="0" w:firstLine="0"/>
                        <w:rPr>
                          <w:b w:val="1"/>
                          <w:i w:val="1"/>
                          <w:color w:val="17283f"/>
                          <w:sz w:val="21"/>
                          <w:szCs w:val="21"/>
                        </w:rPr>
                      </w:pPr>
                      <w:hyperlink r:id="rId11">
                        <w:r w:rsidDel="00000000" w:rsidR="00000000" w:rsidRPr="00000000">
                          <w:rPr>
                            <w:rFonts w:ascii="Arial" w:cs="Arial" w:eastAsia="Arial" w:hAnsi="Arial"/>
                            <w:b w:val="1"/>
                            <w:color w:val="1155cc"/>
                            <w:sz w:val="21"/>
                            <w:szCs w:val="21"/>
                            <w:u w:val="single"/>
                            <w:rtl w:val="0"/>
                          </w:rPr>
                          <w:t xml:space="preserve">English as an Asset</w:t>
                        </w:r>
                      </w:hyperlink>
                      <w:r w:rsidDel="00000000" w:rsidR="00000000" w:rsidRPr="00000000">
                        <w:rPr>
                          <w:rtl w:val="0"/>
                        </w:rPr>
                      </w:r>
                    </w:p>
                    <w:p w:rsidR="00000000" w:rsidDel="00000000" w:rsidP="00000000" w:rsidRDefault="00000000" w:rsidRPr="00000000" w14:paraId="00000009">
                      <w:pPr>
                        <w:keepLines w:val="1"/>
                        <w:widowControl w:val="0"/>
                        <w:spacing w:after="60" w:line="276" w:lineRule="auto"/>
                        <w:ind w:left="0" w:firstLine="0"/>
                        <w:rPr>
                          <w:b w:val="1"/>
                          <w:i w:val="1"/>
                          <w:color w:val="17283f"/>
                          <w:sz w:val="21"/>
                          <w:szCs w:val="21"/>
                        </w:rPr>
                      </w:pPr>
                      <w:hyperlink r:id="rId12">
                        <w:r w:rsidDel="00000000" w:rsidR="00000000" w:rsidRPr="00000000">
                          <w:rPr>
                            <w:rFonts w:ascii="Arial" w:cs="Arial" w:eastAsia="Arial" w:hAnsi="Arial"/>
                            <w:b w:val="1"/>
                            <w:color w:val="1155cc"/>
                            <w:sz w:val="21"/>
                            <w:szCs w:val="21"/>
                            <w:u w:val="single"/>
                            <w:rtl w:val="0"/>
                          </w:rPr>
                          <w:t xml:space="preserve">English as Access</w:t>
                        </w:r>
                      </w:hyperlink>
                      <w:r w:rsidDel="00000000" w:rsidR="00000000" w:rsidRPr="00000000">
                        <w:rPr>
                          <w:rtl w:val="0"/>
                        </w:rPr>
                      </w:r>
                    </w:p>
                  </w:tc>
                </w:tr>
              </w:tbl>
            </w:sdtContent>
          </w:sdt>
          <w:p w:rsidR="00000000" w:rsidDel="00000000" w:rsidP="00000000" w:rsidRDefault="00000000" w:rsidRPr="00000000" w14:paraId="0000000A">
            <w:pPr>
              <w:keepLines w:val="1"/>
              <w:widowControl w:val="0"/>
              <w:spacing w:after="60" w:line="240" w:lineRule="auto"/>
              <w:jc w:val="left"/>
              <w:rPr>
                <w:b w:val="1"/>
                <w:sz w:val="12"/>
                <w:szCs w:val="12"/>
              </w:rPr>
            </w:pPr>
            <w:r w:rsidDel="00000000" w:rsidR="00000000" w:rsidRPr="00000000">
              <w:rPr>
                <w:rtl w:val="0"/>
              </w:rPr>
            </w:r>
          </w:p>
        </w:tc>
      </w:tr>
    </w:tbl>
    <w:p w:rsidR="00000000" w:rsidDel="00000000" w:rsidP="00000000" w:rsidRDefault="00000000" w:rsidRPr="00000000" w14:paraId="0000000B">
      <w:pPr>
        <w:spacing w:after="120" w:line="240" w:lineRule="auto"/>
        <w:rPr>
          <w:b w:val="1"/>
          <w:i w:val="1"/>
          <w:sz w:val="20"/>
          <w:szCs w:val="20"/>
          <w:highlight w:val="yellow"/>
          <w:u w:val="single"/>
        </w:rPr>
      </w:pPr>
      <w:r w:rsidDel="00000000" w:rsidR="00000000" w:rsidRPr="00000000">
        <w:rPr>
          <w:rtl w:val="0"/>
        </w:rPr>
      </w:r>
    </w:p>
    <w:p w:rsidR="00000000" w:rsidDel="00000000" w:rsidP="00000000" w:rsidRDefault="00000000" w:rsidRPr="00000000" w14:paraId="0000000C">
      <w:pPr>
        <w:spacing w:after="120" w:line="240" w:lineRule="auto"/>
        <w:ind w:left="720" w:firstLine="0"/>
        <w:jc w:val="center"/>
        <w:rPr>
          <w:b w:val="1"/>
          <w:i w:val="1"/>
          <w:sz w:val="40"/>
          <w:szCs w:val="40"/>
          <w:u w:val="single"/>
        </w:rPr>
      </w:pPr>
      <w:r w:rsidDel="00000000" w:rsidR="00000000" w:rsidRPr="00000000">
        <w:rPr>
          <w:b w:val="1"/>
          <w:i w:val="1"/>
          <w:sz w:val="40"/>
          <w:szCs w:val="40"/>
          <w:u w:val="single"/>
          <w:rtl w:val="0"/>
        </w:rPr>
        <w:t xml:space="preserve">4.7.1 - English as a Second Language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E">
      <w:pPr>
        <w:spacing w:after="240" w:line="240" w:lineRule="auto"/>
        <w:ind w:left="720" w:right="180" w:firstLine="0"/>
        <w:rPr>
          <w:i w:val="1"/>
          <w:sz w:val="24"/>
          <w:szCs w:val="24"/>
        </w:rPr>
      </w:pPr>
      <w:r w:rsidDel="00000000" w:rsidR="00000000" w:rsidRPr="00000000">
        <w:rPr>
          <w:i w:val="1"/>
          <w:sz w:val="20"/>
          <w:szCs w:val="20"/>
          <w:rtl w:val="0"/>
        </w:rPr>
        <w:t xml:space="preserve">This lesson was produced as part of the </w:t>
      </w:r>
      <w:hyperlink r:id="rId13">
        <w:r w:rsidDel="00000000" w:rsidR="00000000" w:rsidRPr="00000000">
          <w:rPr>
            <w:i w:val="1"/>
            <w:color w:val="1155cc"/>
            <w:sz w:val="20"/>
            <w:szCs w:val="20"/>
            <w:u w:val="single"/>
            <w:rtl w:val="0"/>
          </w:rPr>
          <w:t xml:space="preserve">New York City Department of Education's Hidden Voices curriculum</w:t>
        </w:r>
      </w:hyperlink>
      <w:r w:rsidDel="00000000" w:rsidR="00000000" w:rsidRPr="00000000">
        <w:rPr>
          <w:i w:val="1"/>
          <w:sz w:val="20"/>
          <w:szCs w:val="20"/>
          <w:rtl w:val="0"/>
        </w:rPr>
        <w:t xml:space="preserve">. Content was created by The Asian American Education Project and this version is owned by The Asian American Education Project. As such, users agree to attribute work to The Asian American Education Project.</w:t>
      </w:r>
      <w:r w:rsidDel="00000000" w:rsidR="00000000" w:rsidRPr="00000000">
        <w:rPr>
          <w:rtl w:val="0"/>
        </w:rPr>
      </w:r>
    </w:p>
    <w:tbl>
      <w:tblPr>
        <w:tblStyle w:val="Table3"/>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rHeight w:val="730.95703125" w:hRule="atLeast"/>
          <w:tblHeader w:val="0"/>
        </w:trPr>
        <w:tc>
          <w:tcPr>
            <w:shd w:fill="auto" w:val="clear"/>
          </w:tcPr>
          <w:p w:rsidR="00000000" w:rsidDel="00000000" w:rsidP="00000000" w:rsidRDefault="00000000" w:rsidRPr="00000000" w14:paraId="0000000F">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0">
            <w:pPr>
              <w:spacing w:after="12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11">
            <w:pPr>
              <w:spacing w:after="0" w:before="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2">
            <w:pPr>
              <w:spacing w:after="0" w:line="240" w:lineRule="auto"/>
              <w:rPr/>
            </w:pPr>
            <w:r w:rsidDel="00000000" w:rsidR="00000000" w:rsidRPr="00000000">
              <w:rPr>
                <w:rtl w:val="0"/>
              </w:rPr>
              <w:t xml:space="preserve">Language – like other markers of identity – can be political. Due to the meaning attached to speaking English, it has been used in the United States at times to categorize who is an “American” and who is a “foreigner.” In this three-day lesson, students will learn about the history of bilingual and multilingual education in the United States and how court cases and legislation have impacted English Language Learners. On Day 1, students will read text and watch videos to identify enduring issues related to bi- and multilingual education, and the court case </w:t>
            </w:r>
            <w:r w:rsidDel="00000000" w:rsidR="00000000" w:rsidRPr="00000000">
              <w:rPr>
                <w:i w:val="1"/>
                <w:rtl w:val="0"/>
              </w:rPr>
              <w:t xml:space="preserve">Lau v. Nichols </w:t>
            </w:r>
            <w:r w:rsidDel="00000000" w:rsidR="00000000" w:rsidRPr="00000000">
              <w:rPr>
                <w:rtl w:val="0"/>
              </w:rPr>
              <w:t xml:space="preserve">(1974). On Day 2, students will learn about another bilingual education case, </w:t>
            </w:r>
            <w:r w:rsidDel="00000000" w:rsidR="00000000" w:rsidRPr="00000000">
              <w:rPr>
                <w:i w:val="1"/>
                <w:rtl w:val="0"/>
              </w:rPr>
              <w:t xml:space="preserve">Aspira v. New York</w:t>
            </w:r>
            <w:r w:rsidDel="00000000" w:rsidR="00000000" w:rsidRPr="00000000">
              <w:rPr>
                <w:rtl w:val="0"/>
              </w:rPr>
              <w:t xml:space="preserve"> (1975), through summarizing and comparing it to </w:t>
            </w:r>
            <w:r w:rsidDel="00000000" w:rsidR="00000000" w:rsidRPr="00000000">
              <w:rPr>
                <w:i w:val="1"/>
                <w:rtl w:val="0"/>
              </w:rPr>
              <w:t xml:space="preserve">Lau v. Nichols </w:t>
            </w:r>
            <w:r w:rsidDel="00000000" w:rsidR="00000000" w:rsidRPr="00000000">
              <w:rPr>
                <w:rtl w:val="0"/>
              </w:rPr>
              <w:t xml:space="preserve">(1974). On Day 3, students will analyze primary and secondary sources to understand the historical significance of </w:t>
            </w:r>
            <w:r w:rsidDel="00000000" w:rsidR="00000000" w:rsidRPr="00000000">
              <w:rPr>
                <w:i w:val="1"/>
                <w:rtl w:val="0"/>
              </w:rPr>
              <w:t xml:space="preserve">Lau v. Nichols </w:t>
            </w:r>
            <w:r w:rsidDel="00000000" w:rsidR="00000000" w:rsidRPr="00000000">
              <w:rPr>
                <w:rtl w:val="0"/>
              </w:rPr>
              <w:t xml:space="preserve">(1974). </w:t>
            </w:r>
          </w:p>
        </w:tc>
      </w:tr>
      <w:tr>
        <w:trPr>
          <w:cantSplit w:val="0"/>
          <w:tblHeader w:val="0"/>
        </w:trPr>
        <w:tc>
          <w:tcPr>
            <w:shd w:fill="auto" w:val="clear"/>
          </w:tcPr>
          <w:p w:rsidR="00000000" w:rsidDel="00000000" w:rsidP="00000000" w:rsidRDefault="00000000" w:rsidRPr="00000000" w14:paraId="00000013">
            <w:pPr>
              <w:spacing w:after="0" w:before="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4">
            <w:pPr>
              <w:widowControl w:val="0"/>
              <w:spacing w:after="0" w:line="240" w:lineRule="auto"/>
              <w:rPr/>
            </w:pPr>
            <w:r w:rsidDel="00000000" w:rsidR="00000000" w:rsidRPr="00000000">
              <w:rPr>
                <w:rtl w:val="0"/>
              </w:rPr>
              <w:t xml:space="preserve">How and why is the </w:t>
            </w:r>
            <w:r w:rsidDel="00000000" w:rsidR="00000000" w:rsidRPr="00000000">
              <w:rPr>
                <w:i w:val="1"/>
                <w:rtl w:val="0"/>
              </w:rPr>
              <w:t xml:space="preserve">Lau v. Nichols </w:t>
            </w:r>
            <w:r w:rsidDel="00000000" w:rsidR="00000000" w:rsidRPr="00000000">
              <w:rPr>
                <w:rtl w:val="0"/>
              </w:rPr>
              <w:t xml:space="preserve">(1974) case significant to public education in the United States?</w:t>
            </w:r>
          </w:p>
        </w:tc>
      </w:tr>
      <w:tr>
        <w:trPr>
          <w:cantSplit w:val="0"/>
          <w:tblHeader w:val="0"/>
        </w:trPr>
        <w:tc>
          <w:tcPr>
            <w:shd w:fill="auto" w:val="clear"/>
          </w:tcPr>
          <w:p w:rsidR="00000000" w:rsidDel="00000000" w:rsidP="00000000" w:rsidRDefault="00000000" w:rsidRPr="00000000" w14:paraId="00000015">
            <w:pPr>
              <w:spacing w:after="0" w:before="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6">
            <w:pPr>
              <w:widowControl w:val="0"/>
              <w:spacing w:after="0" w:line="240" w:lineRule="auto"/>
              <w:rPr>
                <w:i w:val="0"/>
                <w:smallCaps w:val="0"/>
                <w:strike w:val="0"/>
                <w:color w:val="000000"/>
                <w:sz w:val="22"/>
                <w:szCs w:val="22"/>
                <w:u w:val="none"/>
                <w:shd w:fill="auto" w:val="clear"/>
                <w:vertAlign w:val="baseline"/>
              </w:rPr>
            </w:pPr>
            <w:r w:rsidDel="00000000" w:rsidR="00000000" w:rsidRPr="00000000">
              <w:rPr>
                <w:rtl w:val="0"/>
              </w:rPr>
              <w:t xml:space="preserve">Students will analyze the historical significance of </w:t>
            </w:r>
            <w:r w:rsidDel="00000000" w:rsidR="00000000" w:rsidRPr="00000000">
              <w:rPr>
                <w:i w:val="1"/>
                <w:rtl w:val="0"/>
              </w:rPr>
              <w:t xml:space="preserve">Lau v. Nichols </w:t>
            </w:r>
            <w:r w:rsidDel="00000000" w:rsidR="00000000" w:rsidRPr="00000000">
              <w:rPr>
                <w:rtl w:val="0"/>
              </w:rPr>
              <w:t xml:space="preserve">(1974) in order to ascertain its impact on public schooling and to the fight for civil rights in the United States.</w:t>
            </w:r>
            <w:r w:rsidDel="00000000" w:rsidR="00000000" w:rsidRPr="00000000">
              <w:rPr>
                <w:rtl w:val="0"/>
              </w:rPr>
            </w:r>
          </w:p>
        </w:tc>
      </w:tr>
    </w:tbl>
    <w:p w:rsidR="00000000" w:rsidDel="00000000" w:rsidP="00000000" w:rsidRDefault="00000000" w:rsidRPr="00000000" w14:paraId="00000017">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8">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t xml:space="preserve">English Language Education Policies in the United States</w:t>
      </w:r>
      <w:r w:rsidDel="00000000" w:rsidR="00000000" w:rsidRPr="00000000">
        <w:rPr>
          <w:i w:val="1"/>
          <w:sz w:val="32"/>
          <w:szCs w:val="32"/>
          <w:u w:val="single"/>
          <w:rtl w:val="0"/>
        </w:rPr>
        <w:t xml:space="preserve"> </w:t>
      </w:r>
      <w:r w:rsidDel="00000000" w:rsidR="00000000" w:rsidRPr="00000000">
        <w:rPr>
          <w:b w:val="1"/>
          <w:i w:val="1"/>
          <w:sz w:val="32"/>
          <w:szCs w:val="32"/>
          <w:u w:val="single"/>
          <w:rtl w:val="0"/>
        </w:rPr>
        <w:t xml:space="preserve">Essay </w:t>
      </w:r>
    </w:p>
    <w:p w:rsidR="00000000" w:rsidDel="00000000" w:rsidP="00000000" w:rsidRDefault="00000000" w:rsidRPr="00000000" w14:paraId="00000019">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A">
      <w:pPr>
        <w:spacing w:after="0" w:line="240" w:lineRule="auto"/>
        <w:ind w:left="720" w:firstLine="0"/>
        <w:rPr/>
      </w:pPr>
      <w:r w:rsidDel="00000000" w:rsidR="00000000" w:rsidRPr="00000000">
        <w:rPr>
          <w:rtl w:val="0"/>
        </w:rPr>
        <w:t xml:space="preserve">Language – like other markers of identity</w:t>
      </w:r>
      <w:r w:rsidDel="00000000" w:rsidR="00000000" w:rsidRPr="00000000">
        <w:rPr>
          <w:b w:val="1"/>
          <w:rtl w:val="0"/>
        </w:rPr>
        <w:t xml:space="preserve"> </w:t>
      </w:r>
      <w:r w:rsidDel="00000000" w:rsidR="00000000" w:rsidRPr="00000000">
        <w:rPr>
          <w:rtl w:val="0"/>
        </w:rPr>
        <w:t xml:space="preserve">– can be political. Due to the meaning attached to speaking English, it has been used in the United States at times to categorize who is an “American” and who is a “foreigner.” As racial and social conditions within the United States changed over time, opinions on bi- and multilingual education have shifted as well, ranging from support to hostility in the form of English-only policies.  </w:t>
      </w:r>
    </w:p>
    <w:p w:rsidR="00000000" w:rsidDel="00000000" w:rsidP="00000000" w:rsidRDefault="00000000" w:rsidRPr="00000000" w14:paraId="0000001B">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C">
      <w:pPr>
        <w:spacing w:after="120" w:line="240" w:lineRule="auto"/>
        <w:ind w:left="720" w:firstLine="0"/>
        <w:rPr/>
      </w:pPr>
      <w:r w:rsidDel="00000000" w:rsidR="00000000" w:rsidRPr="00000000">
        <w:rPr>
          <w:rtl w:val="0"/>
        </w:rPr>
        <w:t xml:space="preserve">The United States has always been a </w:t>
      </w:r>
      <w:r w:rsidDel="00000000" w:rsidR="00000000" w:rsidRPr="00000000">
        <w:rPr>
          <w:b w:val="1"/>
          <w:rtl w:val="0"/>
        </w:rPr>
        <w:t xml:space="preserve">bi-/multilingual</w:t>
      </w:r>
      <w:r w:rsidDel="00000000" w:rsidR="00000000" w:rsidRPr="00000000">
        <w:rPr>
          <w:rtl w:val="0"/>
        </w:rPr>
        <w:t xml:space="preserve"> society, even before it became the nation we recognize today. As early as the 1800s, there were states that endorsed and allowed bilingual education in their schools. Education in a language other than English has existed where ethnic groups were in large enough concentrations to exert some level of power. In early U.S. history this was evident in communities that spoke German, French, Dutch, Polish, Spanish, and other European languages. However, there were also states that passed laws forbidding educational instruction in languages other than English. Additionally, even in the states friendly to bilingual education, Native American youth were forced to attend off-reservation boarding schools. They were forced to learn English and were banned from speaking their native languages. </w:t>
      </w:r>
    </w:p>
    <w:p w:rsidR="00000000" w:rsidDel="00000000" w:rsidP="00000000" w:rsidRDefault="00000000" w:rsidRPr="00000000" w14:paraId="0000001D">
      <w:pPr>
        <w:widowControl w:val="0"/>
        <w:spacing w:after="120" w:line="240" w:lineRule="auto"/>
        <w:ind w:left="720" w:firstLine="0"/>
        <w:rPr/>
      </w:pPr>
      <w:r w:rsidDel="00000000" w:rsidR="00000000" w:rsidRPr="00000000">
        <w:rPr>
          <w:rtl w:val="0"/>
        </w:rPr>
        <w:t xml:space="preserve">The </w:t>
      </w:r>
      <w:r w:rsidDel="00000000" w:rsidR="00000000" w:rsidRPr="00000000">
        <w:rPr>
          <w:i w:val="1"/>
          <w:rtl w:val="0"/>
        </w:rPr>
        <w:t xml:space="preserve">Brown v. Board of Education </w:t>
      </w:r>
      <w:r w:rsidDel="00000000" w:rsidR="00000000" w:rsidRPr="00000000">
        <w:rPr>
          <w:rtl w:val="0"/>
        </w:rPr>
        <w:t xml:space="preserve">ruling in 1954 sparked a new era of civil rights in the United States. The Civil Rights Movement (1954-1968) was a struggle for equal rights for Black Americans and other communities of color. The Civil Rights Act of 1964 outlawed discrimination based on race, color, sex, religion, and national origin. Title VI of the Act stated that any program receiving federal funding – which included public schools – could not discriminate against any person based on race or </w:t>
      </w:r>
      <w:r w:rsidDel="00000000" w:rsidR="00000000" w:rsidRPr="00000000">
        <w:rPr>
          <w:b w:val="1"/>
          <w:rtl w:val="0"/>
        </w:rPr>
        <w:t xml:space="preserve">national origin</w:t>
      </w:r>
      <w:r w:rsidDel="00000000" w:rsidR="00000000" w:rsidRPr="00000000">
        <w:rPr>
          <w:rtl w:val="0"/>
        </w:rPr>
        <w:t xml:space="preserve">.</w:t>
      </w:r>
    </w:p>
    <w:p w:rsidR="00000000" w:rsidDel="00000000" w:rsidP="00000000" w:rsidRDefault="00000000" w:rsidRPr="00000000" w14:paraId="0000001E">
      <w:pPr>
        <w:widowControl w:val="0"/>
        <w:spacing w:after="120" w:line="240" w:lineRule="auto"/>
        <w:ind w:left="720" w:firstLine="0"/>
        <w:rPr/>
      </w:pPr>
      <w:r w:rsidDel="00000000" w:rsidR="00000000" w:rsidRPr="00000000">
        <w:rPr>
          <w:rtl w:val="0"/>
        </w:rPr>
        <w:t xml:space="preserve">During this time, Latinx activists created a strong push for Spanish-speaking bilingual education programs. Through legal cases and </w:t>
      </w:r>
      <w:r w:rsidDel="00000000" w:rsidR="00000000" w:rsidRPr="00000000">
        <w:rPr>
          <w:b w:val="1"/>
          <w:rtl w:val="0"/>
        </w:rPr>
        <w:t xml:space="preserve">direct action, </w:t>
      </w:r>
      <w:r w:rsidDel="00000000" w:rsidR="00000000" w:rsidRPr="00000000">
        <w:rPr>
          <w:rtl w:val="0"/>
        </w:rPr>
        <w:t xml:space="preserve">Spanish-speakers in the United States pointed out the </w:t>
      </w:r>
      <w:r w:rsidDel="00000000" w:rsidR="00000000" w:rsidRPr="00000000">
        <w:rPr>
          <w:b w:val="1"/>
          <w:rtl w:val="0"/>
        </w:rPr>
        <w:t xml:space="preserve">discrepancies </w:t>
      </w:r>
      <w:r w:rsidDel="00000000" w:rsidR="00000000" w:rsidRPr="00000000">
        <w:rPr>
          <w:rtl w:val="0"/>
        </w:rPr>
        <w:t xml:space="preserve">between English-speaking students (usually white) and non-English-speaking students (usually non-white). There was a vast difference in educational achievement and student treatment between the two groups. In addition, there was a vast difference in the quality of education. Non-English-speaking students lacked proper assessments and textbooks. Teachers were also not trained to teach English Language Learners. </w:t>
      </w:r>
    </w:p>
    <w:p w:rsidR="00000000" w:rsidDel="00000000" w:rsidP="00000000" w:rsidRDefault="00000000" w:rsidRPr="00000000" w14:paraId="0000001F">
      <w:pPr>
        <w:widowControl w:val="0"/>
        <w:spacing w:after="120" w:line="240" w:lineRule="auto"/>
        <w:ind w:left="720" w:firstLine="0"/>
        <w:rPr/>
      </w:pPr>
      <w:r w:rsidDel="00000000" w:rsidR="00000000" w:rsidRPr="00000000">
        <w:rPr>
          <w:rtl w:val="0"/>
        </w:rPr>
        <w:t xml:space="preserve">There was an increase of Spanish-speaking immigrants settling in Texas and many other southwestern states. As such, in 1967, Senator Ralph Yarborough (1903-1996) of Texas introduced a bill to help school districts educate students with limited English skills. This bill would go on to become the </w:t>
      </w:r>
      <w:r w:rsidDel="00000000" w:rsidR="00000000" w:rsidRPr="00000000">
        <w:rPr>
          <w:b w:val="1"/>
          <w:rtl w:val="0"/>
        </w:rPr>
        <w:t xml:space="preserve">Bilingual Education Act of 1968</w:t>
      </w:r>
      <w:r w:rsidDel="00000000" w:rsidR="00000000" w:rsidRPr="00000000">
        <w:rPr>
          <w:rtl w:val="0"/>
        </w:rPr>
        <w:t xml:space="preserve">. The Bilingual Education Act was the first federal law to recognize English Language Learners as having unique educational needs that could be addressed through more effective education. It also provided school districts with federal funding to create and implement programs to build English fluency. It eventually led to the establishment of bilingual education, which is the teaching of academic content in two languages: English and a native language. </w:t>
      </w:r>
    </w:p>
    <w:p w:rsidR="00000000" w:rsidDel="00000000" w:rsidP="00000000" w:rsidRDefault="00000000" w:rsidRPr="00000000" w14:paraId="00000020">
      <w:pPr>
        <w:widowControl w:val="0"/>
        <w:spacing w:after="120" w:line="240" w:lineRule="auto"/>
        <w:ind w:left="720" w:firstLine="0"/>
        <w:rPr/>
      </w:pPr>
      <w:r w:rsidDel="00000000" w:rsidR="00000000" w:rsidRPr="00000000">
        <w:rPr>
          <w:rtl w:val="0"/>
        </w:rPr>
        <w:t xml:space="preserve">Initially, the Bilingual Education Act did not require bilingual education. It simply focused on programs designed to teach English. Additionally, the Act did not provide any guidelines for school districts who then had to create their own programs. Furthermore, the participation of school districts was </w:t>
      </w:r>
      <w:r w:rsidDel="00000000" w:rsidR="00000000" w:rsidRPr="00000000">
        <w:rPr>
          <w:b w:val="1"/>
          <w:rtl w:val="0"/>
        </w:rPr>
        <w:t xml:space="preserve">voluntary</w:t>
      </w:r>
      <w:r w:rsidDel="00000000" w:rsidR="00000000" w:rsidRPr="00000000">
        <w:rPr>
          <w:rtl w:val="0"/>
        </w:rPr>
        <w:t xml:space="preserve">. As such, English Language Learners across the country were still being neglected. They were not receiving the support they needed. </w:t>
      </w:r>
    </w:p>
    <w:p w:rsidR="00000000" w:rsidDel="00000000" w:rsidP="00000000" w:rsidRDefault="00000000" w:rsidRPr="00000000" w14:paraId="00000021">
      <w:pPr>
        <w:widowControl w:val="0"/>
        <w:spacing w:after="120" w:line="240" w:lineRule="auto"/>
        <w:ind w:left="720" w:firstLine="0"/>
        <w:rPr/>
      </w:pPr>
      <w:r w:rsidDel="00000000" w:rsidR="00000000" w:rsidRPr="00000000">
        <w:rPr>
          <w:rtl w:val="0"/>
        </w:rPr>
        <w:t xml:space="preserve">In the early 1970s, the San Francisco school system in California had almost 2,900 Chinese American students who did not speak English as their first language. Only 1,000 of these students were receiving </w:t>
      </w:r>
      <w:r w:rsidDel="00000000" w:rsidR="00000000" w:rsidRPr="00000000">
        <w:rPr>
          <w:b w:val="1"/>
          <w:rtl w:val="0"/>
        </w:rPr>
        <w:t xml:space="preserve">supplemental </w:t>
      </w:r>
      <w:r w:rsidDel="00000000" w:rsidR="00000000" w:rsidRPr="00000000">
        <w:rPr>
          <w:rtl w:val="0"/>
        </w:rPr>
        <w:t xml:space="preserve">English classes. The remaining students were left on their own – either succeeding or failing in English-only classrooms. </w:t>
      </w:r>
    </w:p>
    <w:p w:rsidR="00000000" w:rsidDel="00000000" w:rsidP="00000000" w:rsidRDefault="00000000" w:rsidRPr="00000000" w14:paraId="00000022">
      <w:pPr>
        <w:widowControl w:val="0"/>
        <w:spacing w:after="120" w:line="240" w:lineRule="auto"/>
        <w:ind w:left="720" w:firstLine="0"/>
        <w:rPr/>
      </w:pPr>
      <w:r w:rsidDel="00000000" w:rsidR="00000000" w:rsidRPr="00000000">
        <w:rPr>
          <w:rtl w:val="0"/>
        </w:rPr>
        <w:t xml:space="preserve">These students and their families gathered to file a lawsuit against the San Francisco Unified School District, claiming that they were not provided with equal educational opportunities, thus violating their </w:t>
      </w:r>
      <w:r w:rsidDel="00000000" w:rsidR="00000000" w:rsidRPr="00000000">
        <w:rPr>
          <w:b w:val="1"/>
          <w:rtl w:val="0"/>
        </w:rPr>
        <w:t xml:space="preserve">Fourteenth Amendment </w:t>
      </w:r>
      <w:r w:rsidDel="00000000" w:rsidR="00000000" w:rsidRPr="00000000">
        <w:rPr>
          <w:rtl w:val="0"/>
        </w:rPr>
        <w:t xml:space="preserve">rights. This case became known as </w:t>
      </w:r>
      <w:r w:rsidDel="00000000" w:rsidR="00000000" w:rsidRPr="00000000">
        <w:rPr>
          <w:i w:val="1"/>
          <w:rtl w:val="0"/>
        </w:rPr>
        <w:t xml:space="preserve">Lau v. Nichols </w:t>
      </w:r>
      <w:r w:rsidDel="00000000" w:rsidR="00000000" w:rsidRPr="00000000">
        <w:rPr>
          <w:rtl w:val="0"/>
        </w:rPr>
        <w:t xml:space="preserve">(1974). </w:t>
      </w:r>
    </w:p>
    <w:p w:rsidR="00000000" w:rsidDel="00000000" w:rsidP="00000000" w:rsidRDefault="00000000" w:rsidRPr="00000000" w14:paraId="00000023">
      <w:pPr>
        <w:widowControl w:val="0"/>
        <w:spacing w:after="120" w:line="240" w:lineRule="auto"/>
        <w:ind w:left="720" w:firstLine="0"/>
        <w:rPr/>
      </w:pPr>
      <w:r w:rsidDel="00000000" w:rsidR="00000000" w:rsidRPr="00000000">
        <w:rPr>
          <w:rtl w:val="0"/>
        </w:rPr>
        <w:t xml:space="preserve">The lower courts initially ruled in favor of the school district, claiming that the students were receiving an education equal to their English-</w:t>
      </w:r>
      <w:r w:rsidDel="00000000" w:rsidR="00000000" w:rsidRPr="00000000">
        <w:rPr>
          <w:b w:val="1"/>
          <w:rtl w:val="0"/>
        </w:rPr>
        <w:t xml:space="preserve">proficient</w:t>
      </w:r>
      <w:r w:rsidDel="00000000" w:rsidR="00000000" w:rsidRPr="00000000">
        <w:rPr>
          <w:rtl w:val="0"/>
        </w:rPr>
        <w:t xml:space="preserve"> peers. However, the Supreme Court unanimously ruled in favor of the students in 1974. The Court argued that providing all students with the same facilities and curriculum is not what constitutes equal treatment. Instead, equal treatment is also based on providing students the tools and support they need to meet education standards. The Court argued that Title VI of the Civil Rights Act had been violated, as schools bear the responsibility of making instruction accessible for students. This means that students need to be able to understand the content of what they are being taught while also learning English, which was not the case for the Chinese American students being denied supplemental English resources or curriculum. </w:t>
      </w:r>
    </w:p>
    <w:p w:rsidR="00000000" w:rsidDel="00000000" w:rsidP="00000000" w:rsidRDefault="00000000" w:rsidRPr="00000000" w14:paraId="00000024">
      <w:pPr>
        <w:widowControl w:val="0"/>
        <w:spacing w:after="120" w:line="240" w:lineRule="auto"/>
        <w:ind w:left="720" w:firstLine="0"/>
        <w:rPr/>
      </w:pPr>
      <w:r w:rsidDel="00000000" w:rsidR="00000000" w:rsidRPr="00000000">
        <w:rPr>
          <w:rtl w:val="0"/>
        </w:rPr>
        <w:t xml:space="preserve">Soon after, in 1974, the Equal Educational Opportunities Act (EEOA) was passed and the Bilingual Education Act was amended as well. The EEOA stated that educational opportunities could not be denied to English Language Learners. It required “appropriate action” by states to overcome language barriers that obstruct the equal participation of English Language Learners in schools. Both the EEOA and the amendment to the Bilingual Education Act extended the </w:t>
      </w:r>
      <w:r w:rsidDel="00000000" w:rsidR="00000000" w:rsidRPr="00000000">
        <w:rPr>
          <w:i w:val="1"/>
          <w:rtl w:val="0"/>
        </w:rPr>
        <w:t xml:space="preserve">Lau </w:t>
      </w:r>
      <w:r w:rsidDel="00000000" w:rsidR="00000000" w:rsidRPr="00000000">
        <w:rPr>
          <w:rtl w:val="0"/>
        </w:rPr>
        <w:t xml:space="preserve">ruling to all schools, even those that didn’t receive federal funding. They also defined bilingual education programs and inspired the creation of basic guidelines for teaching English Language Learners known as the “Lau </w:t>
      </w:r>
      <w:r w:rsidDel="00000000" w:rsidR="00000000" w:rsidRPr="00000000">
        <w:rPr>
          <w:b w:val="1"/>
          <w:rtl w:val="0"/>
        </w:rPr>
        <w:t xml:space="preserve">Remedies</w:t>
      </w:r>
      <w:r w:rsidDel="00000000" w:rsidR="00000000" w:rsidRPr="00000000">
        <w:rPr>
          <w:rtl w:val="0"/>
        </w:rPr>
        <w:t xml:space="preserve">” (1975). In addition, the Lau Remedies created guidelines to help determine whether a school district was complying with the law. </w:t>
      </w:r>
    </w:p>
    <w:p w:rsidR="00000000" w:rsidDel="00000000" w:rsidP="00000000" w:rsidRDefault="00000000" w:rsidRPr="00000000" w14:paraId="00000025">
      <w:pPr>
        <w:widowControl w:val="0"/>
        <w:spacing w:after="120" w:line="240" w:lineRule="auto"/>
        <w:ind w:left="720" w:firstLine="0"/>
        <w:rPr/>
      </w:pPr>
      <w:r w:rsidDel="00000000" w:rsidR="00000000" w:rsidRPr="00000000">
        <w:rPr>
          <w:rtl w:val="0"/>
        </w:rPr>
        <w:t xml:space="preserve">The </w:t>
      </w:r>
      <w:r w:rsidDel="00000000" w:rsidR="00000000" w:rsidRPr="00000000">
        <w:rPr>
          <w:i w:val="1"/>
          <w:rtl w:val="0"/>
        </w:rPr>
        <w:t xml:space="preserve">Lau v. Nichols </w:t>
      </w:r>
      <w:r w:rsidDel="00000000" w:rsidR="00000000" w:rsidRPr="00000000">
        <w:rPr>
          <w:rtl w:val="0"/>
        </w:rPr>
        <w:t xml:space="preserve">(1974) ruling was very significant in recognizing the civil rights of English Language Learners. In San Francisco, where it started, the case inspired a diverse coalition of parents to ensure that San Francisco schools not only complied with the law but also created bilingual programs that maintained students’ native languages in addition to learning English. </w:t>
      </w:r>
    </w:p>
    <w:p w:rsidR="00000000" w:rsidDel="00000000" w:rsidP="00000000" w:rsidRDefault="00000000" w:rsidRPr="00000000" w14:paraId="00000026">
      <w:pPr>
        <w:widowControl w:val="0"/>
        <w:spacing w:after="0" w:line="240" w:lineRule="auto"/>
        <w:ind w:left="720" w:firstLine="0"/>
        <w:rPr/>
      </w:pPr>
      <w:r w:rsidDel="00000000" w:rsidR="00000000" w:rsidRPr="00000000">
        <w:rPr>
          <w:rtl w:val="0"/>
        </w:rPr>
        <w:t xml:space="preserve">There was a shift during this time, as evidenced by </w:t>
      </w:r>
      <w:r w:rsidDel="00000000" w:rsidR="00000000" w:rsidRPr="00000000">
        <w:rPr>
          <w:i w:val="1"/>
          <w:rtl w:val="0"/>
        </w:rPr>
        <w:t xml:space="preserve">Lau v. Nichols </w:t>
      </w:r>
      <w:r w:rsidDel="00000000" w:rsidR="00000000" w:rsidRPr="00000000">
        <w:rPr>
          <w:rtl w:val="0"/>
        </w:rPr>
        <w:t xml:space="preserve">(1974), from English-only policies to greater acceptance of and investment in bi- and multilingual education. However, there were still many who opposed this shift, even among non-white communities. For example, Senator Samuel I. Hayakawa (1906-1992) consistently opposed bilingual education. He even proposed </w:t>
      </w:r>
      <w:r w:rsidDel="00000000" w:rsidR="00000000" w:rsidRPr="00000000">
        <w:rPr>
          <w:b w:val="1"/>
          <w:rtl w:val="0"/>
        </w:rPr>
        <w:t xml:space="preserve">legislation</w:t>
      </w:r>
      <w:r w:rsidDel="00000000" w:rsidR="00000000" w:rsidRPr="00000000">
        <w:rPr>
          <w:rtl w:val="0"/>
        </w:rPr>
        <w:t xml:space="preserve"> in the early 1980s to make English the official language of the United States and to repeal the bilingual requirements of the Voting Rights Act extension of 1975, which mandates that language assistance be provided to voters if more than five percent of voting-age citizens are members of a language minority group and do not speak or understand English well enough to participate in the electoral process. He supported bilingual education to the extent that it helped students gain English proficiency more quickly and easily, but believed in achieving a society where everyone spoke the common language of English. Such debates and arguments around bilingual education and bilingualism continue to occur to this day. </w:t>
      </w:r>
    </w:p>
    <w:p w:rsidR="00000000" w:rsidDel="00000000" w:rsidP="00000000" w:rsidRDefault="00000000" w:rsidRPr="00000000" w14:paraId="00000027">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8">
      <w:pPr>
        <w:spacing w:after="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9">
      <w:pPr>
        <w:widowControl w:val="0"/>
        <w:spacing w:after="0" w:line="240" w:lineRule="auto"/>
        <w:ind w:left="990" w:hanging="270"/>
        <w:rPr/>
      </w:pPr>
      <w:r w:rsidDel="00000000" w:rsidR="00000000" w:rsidRPr="00000000">
        <w:rPr>
          <w:rtl w:val="0"/>
        </w:rPr>
        <w:t xml:space="preserve">Bon, Susan. “Lau v. Nichols.” </w:t>
      </w:r>
      <w:r w:rsidDel="00000000" w:rsidR="00000000" w:rsidRPr="00000000">
        <w:rPr>
          <w:i w:val="1"/>
          <w:rtl w:val="0"/>
        </w:rPr>
        <w:t xml:space="preserve">Britannica</w:t>
      </w:r>
      <w:r w:rsidDel="00000000" w:rsidR="00000000" w:rsidRPr="00000000">
        <w:rPr>
          <w:rtl w:val="0"/>
        </w:rPr>
        <w:t xml:space="preserve">, 14 January 2022, </w:t>
      </w:r>
      <w:hyperlink r:id="rId14">
        <w:r w:rsidDel="00000000" w:rsidR="00000000" w:rsidRPr="00000000">
          <w:rPr>
            <w:color w:val="1155cc"/>
            <w:u w:val="single"/>
            <w:rtl w:val="0"/>
          </w:rPr>
          <w:t xml:space="preserve">www.britannica.com/topic/Lau-v-Nichols</w:t>
        </w:r>
      </w:hyperlink>
      <w:r w:rsidDel="00000000" w:rsidR="00000000" w:rsidRPr="00000000">
        <w:rPr>
          <w:rtl w:val="0"/>
        </w:rPr>
        <w:t xml:space="preserve">. </w:t>
      </w:r>
    </w:p>
    <w:p w:rsidR="00000000" w:rsidDel="00000000" w:rsidP="00000000" w:rsidRDefault="00000000" w:rsidRPr="00000000" w14:paraId="0000002A">
      <w:pPr>
        <w:widowControl w:val="0"/>
        <w:spacing w:after="0" w:line="240" w:lineRule="auto"/>
        <w:ind w:left="990" w:hanging="270"/>
        <w:rPr/>
      </w:pPr>
      <w:r w:rsidDel="00000000" w:rsidR="00000000" w:rsidRPr="00000000">
        <w:rPr>
          <w:rtl w:val="0"/>
        </w:rPr>
        <w:t xml:space="preserve">Britannica, T. Editors of Encyclopaedia. “Bilingual Education Act.” </w:t>
      </w:r>
      <w:r w:rsidDel="00000000" w:rsidR="00000000" w:rsidRPr="00000000">
        <w:rPr>
          <w:i w:val="1"/>
          <w:rtl w:val="0"/>
        </w:rPr>
        <w:t xml:space="preserve">Britannica</w:t>
      </w:r>
      <w:r w:rsidDel="00000000" w:rsidR="00000000" w:rsidRPr="00000000">
        <w:rPr>
          <w:rtl w:val="0"/>
        </w:rPr>
        <w:t xml:space="preserve">, 01 January 2022. </w:t>
      </w:r>
      <w:hyperlink r:id="rId15">
        <w:r w:rsidDel="00000000" w:rsidR="00000000" w:rsidRPr="00000000">
          <w:rPr>
            <w:color w:val="1155cc"/>
            <w:u w:val="single"/>
            <w:rtl w:val="0"/>
          </w:rPr>
          <w:t xml:space="preserve">www.britannica.com/topic/Bilingual-Education-Act</w:t>
        </w:r>
      </w:hyperlink>
      <w:r w:rsidDel="00000000" w:rsidR="00000000" w:rsidRPr="00000000">
        <w:rPr>
          <w:rtl w:val="0"/>
        </w:rPr>
        <w:t xml:space="preserve">.</w:t>
      </w:r>
    </w:p>
    <w:p w:rsidR="00000000" w:rsidDel="00000000" w:rsidP="00000000" w:rsidRDefault="00000000" w:rsidRPr="00000000" w14:paraId="0000002B">
      <w:pPr>
        <w:widowControl w:val="0"/>
        <w:spacing w:after="0" w:line="240" w:lineRule="auto"/>
        <w:ind w:left="990" w:hanging="270"/>
        <w:rPr/>
      </w:pPr>
      <w:r w:rsidDel="00000000" w:rsidR="00000000" w:rsidRPr="00000000">
        <w:rPr>
          <w:rtl w:val="0"/>
        </w:rPr>
        <w:t xml:space="preserve">Crawford, James. “Bilingual Education Traces Its U.S. Roots to the Colonial Era.” </w:t>
      </w:r>
      <w:r w:rsidDel="00000000" w:rsidR="00000000" w:rsidRPr="00000000">
        <w:rPr>
          <w:i w:val="1"/>
          <w:rtl w:val="0"/>
        </w:rPr>
        <w:t xml:space="preserve">EducationWeek</w:t>
      </w:r>
      <w:r w:rsidDel="00000000" w:rsidR="00000000" w:rsidRPr="00000000">
        <w:rPr>
          <w:rtl w:val="0"/>
        </w:rPr>
        <w:t xml:space="preserve">, 01 April 1987, </w:t>
      </w:r>
      <w:hyperlink r:id="rId16">
        <w:r w:rsidDel="00000000" w:rsidR="00000000" w:rsidRPr="00000000">
          <w:rPr>
            <w:color w:val="1155cc"/>
            <w:u w:val="single"/>
            <w:rtl w:val="0"/>
          </w:rPr>
          <w:t xml:space="preserve">https://www.edweek.org/teaching-learning/bilingual-education-traces-its-u-s-roots-to-the-colonial-era/1987/04</w:t>
        </w:r>
      </w:hyperlink>
      <w:r w:rsidDel="00000000" w:rsidR="00000000" w:rsidRPr="00000000">
        <w:rPr>
          <w:rtl w:val="0"/>
        </w:rPr>
        <w:t xml:space="preserve">.  </w:t>
      </w:r>
    </w:p>
    <w:p w:rsidR="00000000" w:rsidDel="00000000" w:rsidP="00000000" w:rsidRDefault="00000000" w:rsidRPr="00000000" w14:paraId="0000002C">
      <w:pPr>
        <w:widowControl w:val="0"/>
        <w:spacing w:after="0" w:line="240" w:lineRule="auto"/>
        <w:ind w:left="990" w:hanging="270"/>
        <w:rPr/>
      </w:pPr>
      <w:r w:rsidDel="00000000" w:rsidR="00000000" w:rsidRPr="00000000">
        <w:rPr>
          <w:rtl w:val="0"/>
        </w:rPr>
        <w:t xml:space="preserve">“Hayakawa, Samuel Ichiye.” </w:t>
      </w:r>
      <w:r w:rsidDel="00000000" w:rsidR="00000000" w:rsidRPr="00000000">
        <w:rPr>
          <w:i w:val="1"/>
          <w:rtl w:val="0"/>
        </w:rPr>
        <w:t xml:space="preserve">United States House of Representatives: History, Art &amp; Archives</w:t>
      </w:r>
      <w:r w:rsidDel="00000000" w:rsidR="00000000" w:rsidRPr="00000000">
        <w:rPr>
          <w:rtl w:val="0"/>
        </w:rPr>
        <w:t xml:space="preserve">, Office of the Historian, </w:t>
      </w:r>
      <w:hyperlink r:id="rId17">
        <w:r w:rsidDel="00000000" w:rsidR="00000000" w:rsidRPr="00000000">
          <w:rPr>
            <w:color w:val="1155cc"/>
            <w:u w:val="single"/>
            <w:rtl w:val="0"/>
          </w:rPr>
          <w:t xml:space="preserve">history.house.gov/People/Detail/15032451323</w:t>
        </w:r>
      </w:hyperlink>
      <w:r w:rsidDel="00000000" w:rsidR="00000000" w:rsidRPr="00000000">
        <w:rPr>
          <w:rtl w:val="0"/>
        </w:rPr>
        <w:t xml:space="preserve">.</w:t>
      </w:r>
    </w:p>
    <w:p w:rsidR="00000000" w:rsidDel="00000000" w:rsidP="00000000" w:rsidRDefault="00000000" w:rsidRPr="00000000" w14:paraId="0000002D">
      <w:pPr>
        <w:widowControl w:val="0"/>
        <w:spacing w:after="0" w:line="240" w:lineRule="auto"/>
        <w:ind w:left="990" w:hanging="270"/>
        <w:rPr/>
      </w:pPr>
      <w:r w:rsidDel="00000000" w:rsidR="00000000" w:rsidRPr="00000000">
        <w:rPr>
          <w:rtl w:val="0"/>
        </w:rPr>
        <w:t xml:space="preserve">History.com Editors. “The Equal Educational Opportunities Act is enacted.” </w:t>
      </w:r>
      <w:r w:rsidDel="00000000" w:rsidR="00000000" w:rsidRPr="00000000">
        <w:rPr>
          <w:i w:val="1"/>
          <w:rtl w:val="0"/>
        </w:rPr>
        <w:t xml:space="preserve">HISTORY</w:t>
      </w:r>
      <w:r w:rsidDel="00000000" w:rsidR="00000000" w:rsidRPr="00000000">
        <w:rPr>
          <w:rtl w:val="0"/>
        </w:rPr>
        <w:t xml:space="preserve">, A&amp;E Television Networks, 18 August 2021, </w:t>
      </w:r>
      <w:hyperlink r:id="rId18">
        <w:r w:rsidDel="00000000" w:rsidR="00000000" w:rsidRPr="00000000">
          <w:rPr>
            <w:color w:val="1155cc"/>
            <w:u w:val="single"/>
            <w:rtl w:val="0"/>
          </w:rPr>
          <w:t xml:space="preserve">www.history.com/this-day-in-history/equal-educational-opportunities-act-1974-signed-into-law-nixon</w:t>
        </w:r>
      </w:hyperlink>
      <w:r w:rsidDel="00000000" w:rsidR="00000000" w:rsidRPr="00000000">
        <w:rPr>
          <w:rtl w:val="0"/>
        </w:rPr>
        <w:t xml:space="preserve">.</w:t>
      </w:r>
    </w:p>
    <w:p w:rsidR="00000000" w:rsidDel="00000000" w:rsidP="00000000" w:rsidRDefault="00000000" w:rsidRPr="00000000" w14:paraId="0000002E">
      <w:pPr>
        <w:widowControl w:val="0"/>
        <w:spacing w:after="0" w:line="240" w:lineRule="auto"/>
        <w:ind w:left="990" w:hanging="270"/>
        <w:rPr/>
      </w:pPr>
      <w:r w:rsidDel="00000000" w:rsidR="00000000" w:rsidRPr="00000000">
        <w:rPr>
          <w:rtl w:val="0"/>
        </w:rPr>
        <w:t xml:space="preserve">"Lau v. Nichols." </w:t>
      </w:r>
      <w:r w:rsidDel="00000000" w:rsidR="00000000" w:rsidRPr="00000000">
        <w:rPr>
          <w:i w:val="1"/>
          <w:rtl w:val="0"/>
        </w:rPr>
        <w:t xml:space="preserve">Oyez</w:t>
      </w:r>
      <w:r w:rsidDel="00000000" w:rsidR="00000000" w:rsidRPr="00000000">
        <w:rPr>
          <w:rtl w:val="0"/>
        </w:rPr>
        <w:t xml:space="preserve">, </w:t>
      </w:r>
      <w:hyperlink r:id="rId19">
        <w:r w:rsidDel="00000000" w:rsidR="00000000" w:rsidRPr="00000000">
          <w:rPr>
            <w:color w:val="1155cc"/>
            <w:u w:val="single"/>
            <w:rtl w:val="0"/>
          </w:rPr>
          <w:t xml:space="preserve">https://www.oyez.org/cases/1973/72-6520</w:t>
        </w:r>
      </w:hyperlink>
      <w:r w:rsidDel="00000000" w:rsidR="00000000" w:rsidRPr="00000000">
        <w:rPr>
          <w:rtl w:val="0"/>
        </w:rPr>
        <w:t xml:space="preserve">.</w:t>
      </w:r>
    </w:p>
    <w:p w:rsidR="00000000" w:rsidDel="00000000" w:rsidP="00000000" w:rsidRDefault="00000000" w:rsidRPr="00000000" w14:paraId="0000002F">
      <w:pPr>
        <w:widowControl w:val="0"/>
        <w:spacing w:after="0" w:line="240" w:lineRule="auto"/>
        <w:ind w:left="990" w:hanging="270"/>
        <w:rPr/>
      </w:pPr>
      <w:r w:rsidDel="00000000" w:rsidR="00000000" w:rsidRPr="00000000">
        <w:rPr>
          <w:rtl w:val="0"/>
        </w:rPr>
        <w:t xml:space="preserve">MacDonald, Victoria-María. “American Latino Theme Study: Education.” </w:t>
      </w:r>
      <w:r w:rsidDel="00000000" w:rsidR="00000000" w:rsidRPr="00000000">
        <w:rPr>
          <w:i w:val="1"/>
          <w:rtl w:val="0"/>
        </w:rPr>
        <w:t xml:space="preserve">National Park Service</w:t>
      </w:r>
      <w:r w:rsidDel="00000000" w:rsidR="00000000" w:rsidRPr="00000000">
        <w:rPr>
          <w:rtl w:val="0"/>
        </w:rPr>
        <w:t xml:space="preserve">, U.S. Department of the Interior, </w:t>
      </w:r>
      <w:hyperlink r:id="rId20">
        <w:r w:rsidDel="00000000" w:rsidR="00000000" w:rsidRPr="00000000">
          <w:rPr>
            <w:color w:val="1155cc"/>
            <w:u w:val="single"/>
            <w:rtl w:val="0"/>
          </w:rPr>
          <w:t xml:space="preserve">www.nps.gov/articles/latinothemeeducation.htm</w:t>
        </w:r>
      </w:hyperlink>
      <w:r w:rsidDel="00000000" w:rsidR="00000000" w:rsidRPr="00000000">
        <w:rPr>
          <w:rtl w:val="0"/>
        </w:rPr>
        <w:t xml:space="preserve">. </w:t>
      </w:r>
    </w:p>
    <w:p w:rsidR="00000000" w:rsidDel="00000000" w:rsidP="00000000" w:rsidRDefault="00000000" w:rsidRPr="00000000" w14:paraId="00000030">
      <w:pPr>
        <w:widowControl w:val="0"/>
        <w:spacing w:after="0" w:line="240" w:lineRule="auto"/>
        <w:ind w:left="900" w:hanging="180"/>
        <w:rPr/>
      </w:pPr>
      <w:r w:rsidDel="00000000" w:rsidR="00000000" w:rsidRPr="00000000">
        <w:rPr>
          <w:rtl w:val="0"/>
        </w:rPr>
        <w:t xml:space="preserve">Myers, Jeffry W. “History of Bilingual Education.” </w:t>
      </w:r>
      <w:r w:rsidDel="00000000" w:rsidR="00000000" w:rsidRPr="00000000">
        <w:rPr>
          <w:i w:val="1"/>
          <w:rtl w:val="0"/>
        </w:rPr>
        <w:t xml:space="preserve">Encyclopedia.com</w:t>
      </w:r>
      <w:r w:rsidDel="00000000" w:rsidR="00000000" w:rsidRPr="00000000">
        <w:rPr>
          <w:rtl w:val="0"/>
        </w:rPr>
        <w:t xml:space="preserve">, Corbis Corporation, 2006, </w:t>
      </w:r>
      <w:hyperlink r:id="rId21">
        <w:r w:rsidDel="00000000" w:rsidR="00000000" w:rsidRPr="00000000">
          <w:rPr>
            <w:color w:val="1155cc"/>
            <w:u w:val="single"/>
            <w:rtl w:val="0"/>
          </w:rPr>
          <w:t xml:space="preserve">www.encyclopedia.com/humanities/applied-and-social-sciences-magazines/history-bilingual-education</w:t>
        </w:r>
      </w:hyperlink>
      <w:r w:rsidDel="00000000" w:rsidR="00000000" w:rsidRPr="00000000">
        <w:rPr>
          <w:rtl w:val="0"/>
        </w:rPr>
        <w:t xml:space="preserve">.</w:t>
      </w:r>
    </w:p>
    <w:p w:rsidR="00000000" w:rsidDel="00000000" w:rsidP="00000000" w:rsidRDefault="00000000" w:rsidRPr="00000000" w14:paraId="00000031">
      <w:pPr>
        <w:widowControl w:val="0"/>
        <w:spacing w:after="0" w:line="240" w:lineRule="auto"/>
        <w:ind w:left="990" w:hanging="270"/>
        <w:rPr/>
      </w:pPr>
      <w:r w:rsidDel="00000000" w:rsidR="00000000" w:rsidRPr="00000000">
        <w:rPr>
          <w:rtl w:val="0"/>
        </w:rPr>
        <w:t xml:space="preserve">“Section 203 Language Determinations.” </w:t>
      </w:r>
      <w:r w:rsidDel="00000000" w:rsidR="00000000" w:rsidRPr="00000000">
        <w:rPr>
          <w:i w:val="1"/>
          <w:rtl w:val="0"/>
        </w:rPr>
        <w:t xml:space="preserve">United States Census Bureau, </w:t>
      </w:r>
      <w:r w:rsidDel="00000000" w:rsidR="00000000" w:rsidRPr="00000000">
        <w:rPr>
          <w:rtl w:val="0"/>
        </w:rPr>
        <w:t xml:space="preserve">28 December 2022, </w:t>
      </w:r>
      <w:hyperlink r:id="rId22">
        <w:r w:rsidDel="00000000" w:rsidR="00000000" w:rsidRPr="00000000">
          <w:rPr>
            <w:color w:val="1155cc"/>
            <w:u w:val="single"/>
            <w:rtl w:val="0"/>
          </w:rPr>
          <w:t xml:space="preserve">https://www.census.gov/programs-surveys/decennial-census/about/voting-rights/voting-rights-determination-file.html</w:t>
        </w:r>
      </w:hyperlink>
      <w:r w:rsidDel="00000000" w:rsidR="00000000" w:rsidRPr="00000000">
        <w:rPr>
          <w:rtl w:val="0"/>
        </w:rPr>
        <w:t xml:space="preserve">. </w:t>
      </w:r>
    </w:p>
    <w:p w:rsidR="00000000" w:rsidDel="00000000" w:rsidP="00000000" w:rsidRDefault="00000000" w:rsidRPr="00000000" w14:paraId="00000032">
      <w:pPr>
        <w:widowControl w:val="0"/>
        <w:spacing w:after="0" w:line="240" w:lineRule="auto"/>
        <w:ind w:left="990" w:hanging="270"/>
        <w:rPr/>
      </w:pPr>
      <w:r w:rsidDel="00000000" w:rsidR="00000000" w:rsidRPr="00000000">
        <w:rPr>
          <w:rtl w:val="0"/>
        </w:rPr>
        <w:t xml:space="preserve">Stewner-Manzanares, Gloria. “The Bilingual Education Act: Twenty Years Later.” </w:t>
      </w:r>
      <w:r w:rsidDel="00000000" w:rsidR="00000000" w:rsidRPr="00000000">
        <w:rPr>
          <w:i w:val="1"/>
          <w:rtl w:val="0"/>
        </w:rPr>
        <w:t xml:space="preserve">Occasional Papers in Bilingual Education</w:t>
      </w:r>
      <w:r w:rsidDel="00000000" w:rsidR="00000000" w:rsidRPr="00000000">
        <w:rPr>
          <w:rtl w:val="0"/>
        </w:rPr>
        <w:t xml:space="preserve">, The National Clearinghouse for Bilingual Education, Number 6, 1998, </w:t>
      </w:r>
      <w:hyperlink r:id="rId23">
        <w:r w:rsidDel="00000000" w:rsidR="00000000" w:rsidRPr="00000000">
          <w:rPr>
            <w:color w:val="1155cc"/>
            <w:u w:val="single"/>
            <w:rtl w:val="0"/>
          </w:rPr>
          <w:t xml:space="preserve">ncela.ed.gov/files/rcd/BE021037/Fall88_6.pdf</w:t>
        </w:r>
      </w:hyperlink>
      <w:r w:rsidDel="00000000" w:rsidR="00000000" w:rsidRPr="00000000">
        <w:rPr>
          <w:rtl w:val="0"/>
        </w:rPr>
        <w:t xml:space="preserve">. </w:t>
      </w:r>
    </w:p>
    <w:p w:rsidR="00000000" w:rsidDel="00000000" w:rsidP="00000000" w:rsidRDefault="00000000" w:rsidRPr="00000000" w14:paraId="00000033">
      <w:pPr>
        <w:widowControl w:val="0"/>
        <w:spacing w:after="0" w:line="240" w:lineRule="auto"/>
        <w:ind w:left="900" w:hanging="180"/>
        <w:rPr>
          <w:b w:val="1"/>
          <w:i w:val="1"/>
          <w:sz w:val="32"/>
          <w:szCs w:val="32"/>
          <w:highlight w:val="yellow"/>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35">
      <w:pPr>
        <w:numPr>
          <w:ilvl w:val="0"/>
          <w:numId w:val="2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Bilingual Education Act of 1968:</w:t>
      </w:r>
      <w:r w:rsidDel="00000000" w:rsidR="00000000" w:rsidRPr="00000000">
        <w:rPr>
          <w:rtl w:val="0"/>
        </w:rPr>
        <w:t xml:space="preserve"> an amendment to the Elementary and Secondary Education Act of 1965</w:t>
      </w:r>
      <w:r w:rsidDel="00000000" w:rsidR="00000000" w:rsidRPr="00000000">
        <w:rPr>
          <w:rtl w:val="0"/>
        </w:rPr>
      </w:r>
    </w:p>
    <w:p w:rsidR="00000000" w:rsidDel="00000000" w:rsidP="00000000" w:rsidRDefault="00000000" w:rsidRPr="00000000" w14:paraId="00000036">
      <w:pPr>
        <w:numPr>
          <w:ilvl w:val="0"/>
          <w:numId w:val="2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Bi-/Multilingual</w:t>
      </w:r>
      <w:r w:rsidDel="00000000" w:rsidR="00000000" w:rsidRPr="00000000">
        <w:rPr>
          <w:rtl w:val="0"/>
        </w:rPr>
        <w:t xml:space="preserve">: able to speak or use two (bi-) or more (multi-) languages with fluency</w:t>
      </w:r>
      <w:r w:rsidDel="00000000" w:rsidR="00000000" w:rsidRPr="00000000">
        <w:rPr>
          <w:rtl w:val="0"/>
        </w:rPr>
      </w:r>
    </w:p>
    <w:p w:rsidR="00000000" w:rsidDel="00000000" w:rsidP="00000000" w:rsidRDefault="00000000" w:rsidRPr="00000000" w14:paraId="00000037">
      <w:pPr>
        <w:numPr>
          <w:ilvl w:val="0"/>
          <w:numId w:val="2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Direct Action: </w:t>
      </w:r>
      <w:r w:rsidDel="00000000" w:rsidR="00000000" w:rsidRPr="00000000">
        <w:rPr>
          <w:rtl w:val="0"/>
        </w:rPr>
        <w:t xml:space="preserve">the use of strikes, demonstrations, or other public forms of protest</w:t>
      </w:r>
      <w:r w:rsidDel="00000000" w:rsidR="00000000" w:rsidRPr="00000000">
        <w:rPr>
          <w:rtl w:val="0"/>
        </w:rPr>
      </w:r>
    </w:p>
    <w:p w:rsidR="00000000" w:rsidDel="00000000" w:rsidP="00000000" w:rsidRDefault="00000000" w:rsidRPr="00000000" w14:paraId="00000038">
      <w:pPr>
        <w:numPr>
          <w:ilvl w:val="0"/>
          <w:numId w:val="2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Discrepancy:</w:t>
      </w:r>
      <w:r w:rsidDel="00000000" w:rsidR="00000000" w:rsidRPr="00000000">
        <w:rPr>
          <w:rtl w:val="0"/>
        </w:rPr>
        <w:t xml:space="preserve"> a difference between two things that should be the same</w:t>
      </w:r>
      <w:r w:rsidDel="00000000" w:rsidR="00000000" w:rsidRPr="00000000">
        <w:rPr>
          <w:rtl w:val="0"/>
        </w:rPr>
      </w:r>
    </w:p>
    <w:p w:rsidR="00000000" w:rsidDel="00000000" w:rsidP="00000000" w:rsidRDefault="00000000" w:rsidRPr="00000000" w14:paraId="00000039">
      <w:pPr>
        <w:numPr>
          <w:ilvl w:val="0"/>
          <w:numId w:val="2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Fourteenth Amendment: </w:t>
      </w:r>
      <w:r w:rsidDel="00000000" w:rsidR="00000000" w:rsidRPr="00000000">
        <w:rPr>
          <w:rtl w:val="0"/>
        </w:rPr>
        <w:t xml:space="preserve">grants citizenship and the rights of citizens to all persons “born or naturalized in the United States”</w:t>
      </w:r>
      <w:r w:rsidDel="00000000" w:rsidR="00000000" w:rsidRPr="00000000">
        <w:rPr>
          <w:rtl w:val="0"/>
        </w:rPr>
      </w:r>
    </w:p>
    <w:p w:rsidR="00000000" w:rsidDel="00000000" w:rsidP="00000000" w:rsidRDefault="00000000" w:rsidRPr="00000000" w14:paraId="0000003A">
      <w:pPr>
        <w:numPr>
          <w:ilvl w:val="0"/>
          <w:numId w:val="2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Legislation</w:t>
      </w:r>
      <w:r w:rsidDel="00000000" w:rsidR="00000000" w:rsidRPr="00000000">
        <w:rPr>
          <w:rtl w:val="0"/>
        </w:rPr>
        <w:t xml:space="preserve">: the preparation and enactment of laws</w:t>
      </w:r>
      <w:r w:rsidDel="00000000" w:rsidR="00000000" w:rsidRPr="00000000">
        <w:rPr>
          <w:rtl w:val="0"/>
        </w:rPr>
      </w:r>
    </w:p>
    <w:p w:rsidR="00000000" w:rsidDel="00000000" w:rsidP="00000000" w:rsidRDefault="00000000" w:rsidRPr="00000000" w14:paraId="0000003B">
      <w:pPr>
        <w:numPr>
          <w:ilvl w:val="0"/>
          <w:numId w:val="2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National Origin:</w:t>
      </w:r>
      <w:r w:rsidDel="00000000" w:rsidR="00000000" w:rsidRPr="00000000">
        <w:rPr>
          <w:rtl w:val="0"/>
        </w:rPr>
        <w:t xml:space="preserve"> the nation where a person was born</w:t>
      </w:r>
      <w:r w:rsidDel="00000000" w:rsidR="00000000" w:rsidRPr="00000000">
        <w:rPr>
          <w:rtl w:val="0"/>
        </w:rPr>
      </w:r>
    </w:p>
    <w:p w:rsidR="00000000" w:rsidDel="00000000" w:rsidP="00000000" w:rsidRDefault="00000000" w:rsidRPr="00000000" w14:paraId="0000003C">
      <w:pPr>
        <w:numPr>
          <w:ilvl w:val="0"/>
          <w:numId w:val="2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Proficient</w:t>
      </w:r>
      <w:r w:rsidDel="00000000" w:rsidR="00000000" w:rsidRPr="00000000">
        <w:rPr>
          <w:rtl w:val="0"/>
        </w:rPr>
        <w:t xml:space="preserve">: being skilled or competent</w:t>
      </w:r>
      <w:r w:rsidDel="00000000" w:rsidR="00000000" w:rsidRPr="00000000">
        <w:rPr>
          <w:rtl w:val="0"/>
        </w:rPr>
      </w:r>
    </w:p>
    <w:p w:rsidR="00000000" w:rsidDel="00000000" w:rsidP="00000000" w:rsidRDefault="00000000" w:rsidRPr="00000000" w14:paraId="0000003D">
      <w:pPr>
        <w:widowControl w:val="0"/>
        <w:numPr>
          <w:ilvl w:val="0"/>
          <w:numId w:val="24"/>
        </w:numPr>
        <w:spacing w:after="0" w:line="240" w:lineRule="auto"/>
        <w:ind w:left="1080" w:hanging="360"/>
        <w:rPr>
          <w:rFonts w:ascii="Arial" w:cs="Arial" w:eastAsia="Arial" w:hAnsi="Arial"/>
        </w:rPr>
      </w:pPr>
      <w:r w:rsidDel="00000000" w:rsidR="00000000" w:rsidRPr="00000000">
        <w:rPr>
          <w:b w:val="1"/>
          <w:rtl w:val="0"/>
        </w:rPr>
        <w:t xml:space="preserve">Remedies</w:t>
      </w:r>
      <w:r w:rsidDel="00000000" w:rsidR="00000000" w:rsidRPr="00000000">
        <w:rPr>
          <w:rtl w:val="0"/>
        </w:rPr>
        <w:t xml:space="preserve">: solutions to a problem</w:t>
      </w:r>
      <w:r w:rsidDel="00000000" w:rsidR="00000000" w:rsidRPr="00000000">
        <w:rPr>
          <w:rtl w:val="0"/>
        </w:rPr>
      </w:r>
    </w:p>
    <w:p w:rsidR="00000000" w:rsidDel="00000000" w:rsidP="00000000" w:rsidRDefault="00000000" w:rsidRPr="00000000" w14:paraId="0000003E">
      <w:pPr>
        <w:widowControl w:val="0"/>
        <w:numPr>
          <w:ilvl w:val="0"/>
          <w:numId w:val="24"/>
        </w:numPr>
        <w:spacing w:after="0" w:line="240" w:lineRule="auto"/>
        <w:ind w:left="1080" w:hanging="360"/>
        <w:rPr/>
      </w:pPr>
      <w:r w:rsidDel="00000000" w:rsidR="00000000" w:rsidRPr="00000000">
        <w:rPr>
          <w:b w:val="1"/>
          <w:rtl w:val="0"/>
        </w:rPr>
        <w:t xml:space="preserve">Supplemental: </w:t>
      </w:r>
      <w:r w:rsidDel="00000000" w:rsidR="00000000" w:rsidRPr="00000000">
        <w:rPr>
          <w:rtl w:val="0"/>
        </w:rPr>
        <w:t xml:space="preserve">provided in addition to what is already available in order to enhance it</w:t>
      </w:r>
    </w:p>
    <w:p w:rsidR="00000000" w:rsidDel="00000000" w:rsidP="00000000" w:rsidRDefault="00000000" w:rsidRPr="00000000" w14:paraId="0000003F">
      <w:pPr>
        <w:widowControl w:val="0"/>
        <w:numPr>
          <w:ilvl w:val="0"/>
          <w:numId w:val="24"/>
        </w:numPr>
        <w:spacing w:after="0" w:line="240" w:lineRule="auto"/>
        <w:ind w:left="1080" w:hanging="360"/>
        <w:rPr>
          <w:b w:val="1"/>
          <w:u w:val="none"/>
        </w:rPr>
      </w:pPr>
      <w:r w:rsidDel="00000000" w:rsidR="00000000" w:rsidRPr="00000000">
        <w:rPr>
          <w:b w:val="1"/>
          <w:rtl w:val="0"/>
        </w:rPr>
        <w:t xml:space="preserve">Voluntary</w:t>
      </w:r>
      <w:r w:rsidDel="00000000" w:rsidR="00000000" w:rsidRPr="00000000">
        <w:rPr>
          <w:rtl w:val="0"/>
        </w:rPr>
        <w:t xml:space="preserve">: not required, optional</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b w:val="1"/>
          <w:i w:val="1"/>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44">
      <w:pPr>
        <w:widowControl w:val="0"/>
        <w:numPr>
          <w:ilvl w:val="0"/>
          <w:numId w:val="3"/>
        </w:numPr>
        <w:spacing w:after="0" w:line="240" w:lineRule="auto"/>
        <w:ind w:left="1080" w:hanging="360"/>
        <w:rPr/>
      </w:pPr>
      <w:r w:rsidDel="00000000" w:rsidR="00000000" w:rsidRPr="00000000">
        <w:rPr>
          <w:rtl w:val="0"/>
        </w:rPr>
        <w:t xml:space="preserve">What did you learn from the text?</w:t>
      </w:r>
    </w:p>
    <w:p w:rsidR="00000000" w:rsidDel="00000000" w:rsidP="00000000" w:rsidRDefault="00000000" w:rsidRPr="00000000" w14:paraId="00000045">
      <w:pPr>
        <w:widowControl w:val="0"/>
        <w:numPr>
          <w:ilvl w:val="0"/>
          <w:numId w:val="3"/>
        </w:numPr>
        <w:spacing w:after="0" w:line="240" w:lineRule="auto"/>
        <w:ind w:left="1080" w:hanging="360"/>
        <w:rPr/>
      </w:pPr>
      <w:r w:rsidDel="00000000" w:rsidR="00000000" w:rsidRPr="00000000">
        <w:rPr>
          <w:rtl w:val="0"/>
        </w:rPr>
        <w:t xml:space="preserve">What were the conditions that led to </w:t>
      </w:r>
      <w:r w:rsidDel="00000000" w:rsidR="00000000" w:rsidRPr="00000000">
        <w:rPr>
          <w:i w:val="1"/>
          <w:rtl w:val="0"/>
        </w:rPr>
        <w:t xml:space="preserve">Lau v. Nichols </w:t>
      </w:r>
      <w:r w:rsidDel="00000000" w:rsidR="00000000" w:rsidRPr="00000000">
        <w:rPr>
          <w:rtl w:val="0"/>
        </w:rPr>
        <w:t xml:space="preserve">(1974)?</w:t>
      </w:r>
    </w:p>
    <w:p w:rsidR="00000000" w:rsidDel="00000000" w:rsidP="00000000" w:rsidRDefault="00000000" w:rsidRPr="00000000" w14:paraId="00000046">
      <w:pPr>
        <w:widowControl w:val="0"/>
        <w:numPr>
          <w:ilvl w:val="0"/>
          <w:numId w:val="3"/>
        </w:numPr>
        <w:spacing w:after="0" w:line="240" w:lineRule="auto"/>
        <w:ind w:left="1080" w:hanging="360"/>
        <w:rPr/>
      </w:pPr>
      <w:r w:rsidDel="00000000" w:rsidR="00000000" w:rsidRPr="00000000">
        <w:rPr>
          <w:rtl w:val="0"/>
        </w:rPr>
        <w:t xml:space="preserve">How did the ruling of </w:t>
      </w:r>
      <w:r w:rsidDel="00000000" w:rsidR="00000000" w:rsidRPr="00000000">
        <w:rPr>
          <w:i w:val="1"/>
          <w:rtl w:val="0"/>
        </w:rPr>
        <w:t xml:space="preserve">Lau v. Nichols </w:t>
      </w:r>
      <w:r w:rsidDel="00000000" w:rsidR="00000000" w:rsidRPr="00000000">
        <w:rPr>
          <w:rtl w:val="0"/>
        </w:rPr>
        <w:t xml:space="preserve">(1974) shift the way English language learning was approached in the classroom?</w:t>
      </w:r>
    </w:p>
    <w:p w:rsidR="00000000" w:rsidDel="00000000" w:rsidP="00000000" w:rsidRDefault="00000000" w:rsidRPr="00000000" w14:paraId="00000047">
      <w:pPr>
        <w:widowControl w:val="0"/>
        <w:numPr>
          <w:ilvl w:val="0"/>
          <w:numId w:val="3"/>
        </w:numPr>
        <w:spacing w:after="0" w:line="240" w:lineRule="auto"/>
        <w:ind w:left="1080" w:hanging="360"/>
        <w:rPr/>
      </w:pPr>
      <w:r w:rsidDel="00000000" w:rsidR="00000000" w:rsidRPr="00000000">
        <w:rPr>
          <w:rtl w:val="0"/>
        </w:rPr>
        <w:t xml:space="preserve">What were the effects of </w:t>
      </w:r>
      <w:r w:rsidDel="00000000" w:rsidR="00000000" w:rsidRPr="00000000">
        <w:rPr>
          <w:i w:val="1"/>
          <w:rtl w:val="0"/>
        </w:rPr>
        <w:t xml:space="preserve">Lau v. Nichols </w:t>
      </w:r>
      <w:r w:rsidDel="00000000" w:rsidR="00000000" w:rsidRPr="00000000">
        <w:rPr>
          <w:rtl w:val="0"/>
        </w:rPr>
        <w:t xml:space="preserve">(1974)?</w:t>
      </w:r>
    </w:p>
    <w:p w:rsidR="00000000" w:rsidDel="00000000" w:rsidP="00000000" w:rsidRDefault="00000000" w:rsidRPr="00000000" w14:paraId="00000048">
      <w:pPr>
        <w:widowControl w:val="0"/>
        <w:numPr>
          <w:ilvl w:val="0"/>
          <w:numId w:val="3"/>
        </w:numPr>
        <w:spacing w:after="0" w:line="240" w:lineRule="auto"/>
        <w:ind w:left="1080" w:hanging="360"/>
        <w:rPr/>
      </w:pPr>
      <w:r w:rsidDel="00000000" w:rsidR="00000000" w:rsidRPr="00000000">
        <w:rPr>
          <w:rtl w:val="0"/>
        </w:rPr>
        <w:t xml:space="preserve">What was Senator Samuel I. Hayakawa’s position?</w:t>
      </w:r>
    </w:p>
    <w:p w:rsidR="00000000" w:rsidDel="00000000" w:rsidP="00000000" w:rsidRDefault="00000000" w:rsidRPr="00000000" w14:paraId="00000049">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4A">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4B">
      <w:pPr>
        <w:widowControl w:val="0"/>
        <w:spacing w:after="0" w:line="240" w:lineRule="auto"/>
        <w:ind w:left="720" w:right="-360" w:firstLine="0"/>
        <w:rPr>
          <w:b w:val="1"/>
          <w:i w:val="1"/>
          <w:u w:val="single"/>
        </w:rPr>
      </w:pPr>
      <w:r w:rsidDel="00000000" w:rsidR="00000000" w:rsidRPr="00000000">
        <w:rPr>
          <w:rtl w:val="0"/>
        </w:rPr>
      </w:r>
    </w:p>
    <w:p w:rsidR="00000000" w:rsidDel="00000000" w:rsidP="00000000" w:rsidRDefault="00000000" w:rsidRPr="00000000" w14:paraId="0000004C">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Ideal Learning Environment</w:t>
      </w:r>
      <w:r w:rsidDel="00000000" w:rsidR="00000000" w:rsidRPr="00000000">
        <w:rPr>
          <w:rtl w:val="0"/>
        </w:rPr>
      </w:r>
    </w:p>
    <w:p w:rsidR="00000000" w:rsidDel="00000000" w:rsidP="00000000" w:rsidRDefault="00000000" w:rsidRPr="00000000" w14:paraId="0000004D">
      <w:pPr>
        <w:widowControl w:val="0"/>
        <w:spacing w:after="0" w:line="240" w:lineRule="auto"/>
        <w:ind w:left="990" w:right="-360" w:hanging="270"/>
        <w:rPr>
          <w:sz w:val="24"/>
          <w:szCs w:val="24"/>
        </w:rPr>
      </w:pPr>
      <w:r w:rsidDel="00000000" w:rsidR="00000000" w:rsidRPr="00000000">
        <w:rPr>
          <w:sz w:val="24"/>
          <w:szCs w:val="24"/>
          <w:rtl w:val="0"/>
        </w:rPr>
        <w:t xml:space="preserve">A. Distribute sticky notes. Have students write down at least three characteristics of their ideal learning environment - one characteristic per sticky note.</w:t>
      </w:r>
    </w:p>
    <w:p w:rsidR="00000000" w:rsidDel="00000000" w:rsidP="00000000" w:rsidRDefault="00000000" w:rsidRPr="00000000" w14:paraId="0000004E">
      <w:pPr>
        <w:widowControl w:val="0"/>
        <w:numPr>
          <w:ilvl w:val="0"/>
          <w:numId w:val="4"/>
        </w:numPr>
        <w:spacing w:after="0" w:line="240" w:lineRule="auto"/>
        <w:ind w:left="1350" w:hanging="360"/>
        <w:rPr/>
      </w:pPr>
      <w:r w:rsidDel="00000000" w:rsidR="00000000" w:rsidRPr="00000000">
        <w:rPr>
          <w:rtl w:val="0"/>
        </w:rPr>
        <w:t xml:space="preserve">Pose the following questions to help students consider what makes up a learning environment:</w:t>
      </w:r>
    </w:p>
    <w:p w:rsidR="00000000" w:rsidDel="00000000" w:rsidP="00000000" w:rsidRDefault="00000000" w:rsidRPr="00000000" w14:paraId="0000004F">
      <w:pPr>
        <w:widowControl w:val="0"/>
        <w:numPr>
          <w:ilvl w:val="1"/>
          <w:numId w:val="4"/>
        </w:numPr>
        <w:spacing w:after="0" w:line="240" w:lineRule="auto"/>
        <w:ind w:left="1710" w:hanging="360"/>
        <w:rPr/>
      </w:pPr>
      <w:r w:rsidDel="00000000" w:rsidR="00000000" w:rsidRPr="00000000">
        <w:rPr>
          <w:rtl w:val="0"/>
        </w:rPr>
        <w:t xml:space="preserve">How would you like to be taught? (i.e., lecture, hands-on activities, reading, multimedia, virtual, etc.)</w:t>
      </w:r>
    </w:p>
    <w:p w:rsidR="00000000" w:rsidDel="00000000" w:rsidP="00000000" w:rsidRDefault="00000000" w:rsidRPr="00000000" w14:paraId="00000050">
      <w:pPr>
        <w:widowControl w:val="0"/>
        <w:numPr>
          <w:ilvl w:val="1"/>
          <w:numId w:val="4"/>
        </w:numPr>
        <w:spacing w:after="0" w:line="240" w:lineRule="auto"/>
        <w:ind w:left="1710" w:hanging="360"/>
        <w:rPr/>
      </w:pPr>
      <w:r w:rsidDel="00000000" w:rsidR="00000000" w:rsidRPr="00000000">
        <w:rPr>
          <w:rtl w:val="0"/>
        </w:rPr>
        <w:t xml:space="preserve">What is your ideal classroom? What would it look, sound, and feel like?</w:t>
      </w:r>
    </w:p>
    <w:p w:rsidR="00000000" w:rsidDel="00000000" w:rsidP="00000000" w:rsidRDefault="00000000" w:rsidRPr="00000000" w14:paraId="00000051">
      <w:pPr>
        <w:widowControl w:val="0"/>
        <w:numPr>
          <w:ilvl w:val="1"/>
          <w:numId w:val="4"/>
        </w:numPr>
        <w:spacing w:after="0" w:line="240" w:lineRule="auto"/>
        <w:ind w:left="1710" w:hanging="360"/>
        <w:rPr/>
      </w:pPr>
      <w:r w:rsidDel="00000000" w:rsidR="00000000" w:rsidRPr="00000000">
        <w:rPr>
          <w:rtl w:val="0"/>
        </w:rPr>
        <w:t xml:space="preserve">Who is in the ideal classroom with you?</w:t>
      </w:r>
    </w:p>
    <w:p w:rsidR="00000000" w:rsidDel="00000000" w:rsidP="00000000" w:rsidRDefault="00000000" w:rsidRPr="00000000" w14:paraId="00000052">
      <w:pPr>
        <w:widowControl w:val="0"/>
        <w:numPr>
          <w:ilvl w:val="0"/>
          <w:numId w:val="4"/>
        </w:numPr>
        <w:spacing w:after="0" w:line="240" w:lineRule="auto"/>
        <w:ind w:left="1350" w:hanging="360"/>
        <w:rPr/>
      </w:pPr>
      <w:r w:rsidDel="00000000" w:rsidR="00000000" w:rsidRPr="00000000">
        <w:rPr>
          <w:rtl w:val="0"/>
        </w:rPr>
        <w:t xml:space="preserve">Have students talk to a partner and discuss how each characteristic listed on the sticky note would help them learn better. Also, have students note things that would clash with their own ideal environment.</w:t>
      </w:r>
    </w:p>
    <w:p w:rsidR="00000000" w:rsidDel="00000000" w:rsidP="00000000" w:rsidRDefault="00000000" w:rsidRPr="00000000" w14:paraId="00000053">
      <w:pPr>
        <w:widowControl w:val="0"/>
        <w:spacing w:after="0" w:line="240" w:lineRule="auto"/>
        <w:ind w:left="0" w:right="-360" w:firstLine="0"/>
        <w:rPr>
          <w:b w:val="1"/>
        </w:rPr>
      </w:pPr>
      <w:r w:rsidDel="00000000" w:rsidR="00000000" w:rsidRPr="00000000">
        <w:rPr>
          <w:rtl w:val="0"/>
        </w:rPr>
      </w:r>
    </w:p>
    <w:p w:rsidR="00000000" w:rsidDel="00000000" w:rsidP="00000000" w:rsidRDefault="00000000" w:rsidRPr="00000000" w14:paraId="00000054">
      <w:pPr>
        <w:widowControl w:val="0"/>
        <w:spacing w:after="0" w:line="240" w:lineRule="auto"/>
        <w:ind w:left="990" w:right="-360" w:hanging="27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055">
      <w:pPr>
        <w:widowControl w:val="0"/>
        <w:numPr>
          <w:ilvl w:val="0"/>
          <w:numId w:val="8"/>
        </w:numPr>
        <w:spacing w:after="0" w:line="240" w:lineRule="auto"/>
        <w:ind w:left="1350" w:hanging="360"/>
        <w:rPr/>
      </w:pPr>
      <w:r w:rsidDel="00000000" w:rsidR="00000000" w:rsidRPr="00000000">
        <w:rPr>
          <w:rtl w:val="0"/>
        </w:rPr>
        <w:t xml:space="preserve">How did it feel to design your ideal learning environment?</w:t>
      </w:r>
    </w:p>
    <w:p w:rsidR="00000000" w:rsidDel="00000000" w:rsidP="00000000" w:rsidRDefault="00000000" w:rsidRPr="00000000" w14:paraId="00000056">
      <w:pPr>
        <w:widowControl w:val="0"/>
        <w:numPr>
          <w:ilvl w:val="0"/>
          <w:numId w:val="8"/>
        </w:numPr>
        <w:spacing w:after="0" w:line="240" w:lineRule="auto"/>
        <w:ind w:left="1350" w:hanging="360"/>
        <w:rPr/>
      </w:pPr>
      <w:r w:rsidDel="00000000" w:rsidR="00000000" w:rsidRPr="00000000">
        <w:rPr>
          <w:rtl w:val="0"/>
        </w:rPr>
        <w:t xml:space="preserve">How did it feel to know that some of your classmates’ ideal environments would clash with yours? What is the solution in this instance?</w:t>
      </w:r>
    </w:p>
    <w:p w:rsidR="00000000" w:rsidDel="00000000" w:rsidP="00000000" w:rsidRDefault="00000000" w:rsidRPr="00000000" w14:paraId="00000057">
      <w:pPr>
        <w:widowControl w:val="0"/>
        <w:numPr>
          <w:ilvl w:val="0"/>
          <w:numId w:val="8"/>
        </w:numPr>
        <w:spacing w:after="0" w:line="240" w:lineRule="auto"/>
        <w:ind w:left="1350" w:hanging="360"/>
        <w:rPr/>
      </w:pPr>
      <w:r w:rsidDel="00000000" w:rsidR="00000000" w:rsidRPr="00000000">
        <w:rPr>
          <w:rtl w:val="0"/>
        </w:rPr>
        <w:t xml:space="preserve">What did you learn from this activity?</w:t>
      </w:r>
    </w:p>
    <w:p w:rsidR="00000000" w:rsidDel="00000000" w:rsidP="00000000" w:rsidRDefault="00000000" w:rsidRPr="00000000" w14:paraId="00000058">
      <w:pPr>
        <w:widowControl w:val="0"/>
        <w:spacing w:after="0" w:line="240" w:lineRule="auto"/>
        <w:ind w:left="540" w:right="-360" w:firstLine="0"/>
        <w:rPr/>
      </w:pPr>
      <w:r w:rsidDel="00000000" w:rsidR="00000000" w:rsidRPr="00000000">
        <w:rPr>
          <w:rtl w:val="0"/>
        </w:rPr>
      </w:r>
    </w:p>
    <w:p w:rsidR="00000000" w:rsidDel="00000000" w:rsidP="00000000" w:rsidRDefault="00000000" w:rsidRPr="00000000" w14:paraId="00000059">
      <w:pPr>
        <w:widowControl w:val="0"/>
        <w:spacing w:after="0" w:line="240" w:lineRule="auto"/>
        <w:ind w:left="990" w:right="-360" w:hanging="270"/>
        <w:rPr>
          <w:sz w:val="24"/>
          <w:szCs w:val="24"/>
        </w:rPr>
      </w:pPr>
      <w:r w:rsidDel="00000000" w:rsidR="00000000" w:rsidRPr="00000000">
        <w:rPr>
          <w:sz w:val="24"/>
          <w:szCs w:val="24"/>
          <w:rtl w:val="0"/>
        </w:rPr>
        <w:t xml:space="preserve">C. Share the following statement: “This activity was meant to demonstrate how different students might have different needs and might learn better when different resources, strategies, and classroom set-ups are used. In this lesson, we’ll be learning about the experiences of English Language Learners in relation to the support they need to succeed in an English-dominant education system.”</w:t>
      </w:r>
    </w:p>
    <w:p w:rsidR="00000000" w:rsidDel="00000000" w:rsidP="00000000" w:rsidRDefault="00000000" w:rsidRPr="00000000" w14:paraId="0000005A">
      <w:pPr>
        <w:widowControl w:val="0"/>
        <w:spacing w:after="0" w:line="240" w:lineRule="auto"/>
        <w:ind w:left="990" w:right="-360" w:hanging="270"/>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Identifying Enduring Issues </w:t>
      </w:r>
      <w:r w:rsidDel="00000000" w:rsidR="00000000" w:rsidRPr="00000000">
        <w:rPr>
          <w:rtl w:val="0"/>
        </w:rPr>
      </w:r>
    </w:p>
    <w:p w:rsidR="00000000" w:rsidDel="00000000" w:rsidP="00000000" w:rsidRDefault="00000000" w:rsidRPr="00000000" w14:paraId="0000005C">
      <w:pPr>
        <w:widowControl w:val="0"/>
        <w:spacing w:after="0" w:line="240" w:lineRule="auto"/>
        <w:ind w:left="990" w:right="-360" w:hanging="270"/>
        <w:rPr>
          <w:sz w:val="24"/>
          <w:szCs w:val="24"/>
        </w:rPr>
      </w:pPr>
      <w:r w:rsidDel="00000000" w:rsidR="00000000" w:rsidRPr="00000000">
        <w:rPr>
          <w:sz w:val="24"/>
          <w:szCs w:val="24"/>
          <w:rtl w:val="0"/>
        </w:rPr>
        <w:t xml:space="preserve">A. Have students read the text entitled, “</w:t>
      </w:r>
      <w:hyperlink r:id="rId24">
        <w:r w:rsidDel="00000000" w:rsidR="00000000" w:rsidRPr="00000000">
          <w:rPr>
            <w:color w:val="1155cc"/>
            <w:sz w:val="24"/>
            <w:szCs w:val="24"/>
            <w:u w:val="single"/>
            <w:rtl w:val="0"/>
          </w:rPr>
          <w:t xml:space="preserve">English Language Education Policies in the United States</w:t>
        </w:r>
      </w:hyperlink>
      <w:r w:rsidDel="00000000" w:rsidR="00000000" w:rsidRPr="00000000">
        <w:rPr>
          <w:sz w:val="24"/>
          <w:szCs w:val="24"/>
          <w:rtl w:val="0"/>
        </w:rPr>
        <w:t xml:space="preserve">.”</w:t>
      </w:r>
    </w:p>
    <w:p w:rsidR="00000000" w:rsidDel="00000000" w:rsidP="00000000" w:rsidRDefault="00000000" w:rsidRPr="00000000" w14:paraId="0000005D">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E">
      <w:pPr>
        <w:widowControl w:val="0"/>
        <w:spacing w:after="0" w:line="240" w:lineRule="auto"/>
        <w:ind w:left="990" w:right="-360" w:hanging="270"/>
        <w:rPr>
          <w:b w:val="1"/>
          <w:sz w:val="24"/>
          <w:szCs w:val="24"/>
        </w:rPr>
      </w:pPr>
      <w:r w:rsidDel="00000000" w:rsidR="00000000" w:rsidRPr="00000000">
        <w:rPr>
          <w:b w:val="1"/>
          <w:sz w:val="24"/>
          <w:szCs w:val="24"/>
          <w:rtl w:val="0"/>
        </w:rPr>
        <w:t xml:space="preserve">B. NOTE TO TEACHER: If you have limited classroom time, have students complete the reading as a homework assignment the night before you implement this lesson.</w:t>
      </w:r>
    </w:p>
    <w:p w:rsidR="00000000" w:rsidDel="00000000" w:rsidP="00000000" w:rsidRDefault="00000000" w:rsidRPr="00000000" w14:paraId="0000005F">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60">
      <w:pPr>
        <w:widowControl w:val="0"/>
        <w:spacing w:after="0" w:line="240" w:lineRule="auto"/>
        <w:ind w:left="990" w:right="-360" w:hanging="270"/>
        <w:rPr>
          <w:sz w:val="24"/>
          <w:szCs w:val="24"/>
        </w:rPr>
      </w:pPr>
      <w:r w:rsidDel="00000000" w:rsidR="00000000" w:rsidRPr="00000000">
        <w:rPr>
          <w:sz w:val="24"/>
          <w:szCs w:val="24"/>
          <w:rtl w:val="0"/>
        </w:rPr>
        <w:t xml:space="preserve">C. Facilitate a discussion of the text by asking the following questions:</w:t>
      </w:r>
    </w:p>
    <w:p w:rsidR="00000000" w:rsidDel="00000000" w:rsidP="00000000" w:rsidRDefault="00000000" w:rsidRPr="00000000" w14:paraId="00000061">
      <w:pPr>
        <w:widowControl w:val="0"/>
        <w:numPr>
          <w:ilvl w:val="0"/>
          <w:numId w:val="1"/>
        </w:numPr>
        <w:spacing w:after="0" w:line="240" w:lineRule="auto"/>
        <w:ind w:left="1350" w:hanging="360"/>
        <w:rPr/>
      </w:pPr>
      <w:r w:rsidDel="00000000" w:rsidR="00000000" w:rsidRPr="00000000">
        <w:rPr>
          <w:rtl w:val="0"/>
        </w:rPr>
        <w:t xml:space="preserve">What did you learn from the text?</w:t>
      </w:r>
    </w:p>
    <w:p w:rsidR="00000000" w:rsidDel="00000000" w:rsidP="00000000" w:rsidRDefault="00000000" w:rsidRPr="00000000" w14:paraId="00000062">
      <w:pPr>
        <w:widowControl w:val="0"/>
        <w:numPr>
          <w:ilvl w:val="0"/>
          <w:numId w:val="1"/>
        </w:numPr>
        <w:spacing w:after="0" w:line="240" w:lineRule="auto"/>
        <w:ind w:left="1350" w:hanging="360"/>
        <w:rPr/>
      </w:pPr>
      <w:r w:rsidDel="00000000" w:rsidR="00000000" w:rsidRPr="00000000">
        <w:rPr>
          <w:rtl w:val="0"/>
        </w:rPr>
        <w:t xml:space="preserve">What were the conditions that led to </w:t>
      </w:r>
      <w:r w:rsidDel="00000000" w:rsidR="00000000" w:rsidRPr="00000000">
        <w:rPr>
          <w:i w:val="1"/>
          <w:rtl w:val="0"/>
        </w:rPr>
        <w:t xml:space="preserve">Lau v. Nichols </w:t>
      </w:r>
      <w:r w:rsidDel="00000000" w:rsidR="00000000" w:rsidRPr="00000000">
        <w:rPr>
          <w:rtl w:val="0"/>
        </w:rPr>
        <w:t xml:space="preserve">(1974)?</w:t>
      </w:r>
    </w:p>
    <w:p w:rsidR="00000000" w:rsidDel="00000000" w:rsidP="00000000" w:rsidRDefault="00000000" w:rsidRPr="00000000" w14:paraId="00000063">
      <w:pPr>
        <w:widowControl w:val="0"/>
        <w:numPr>
          <w:ilvl w:val="0"/>
          <w:numId w:val="1"/>
        </w:numPr>
        <w:spacing w:after="0" w:line="240" w:lineRule="auto"/>
        <w:ind w:left="1350" w:hanging="360"/>
        <w:rPr/>
      </w:pPr>
      <w:r w:rsidDel="00000000" w:rsidR="00000000" w:rsidRPr="00000000">
        <w:rPr>
          <w:rtl w:val="0"/>
        </w:rPr>
        <w:t xml:space="preserve">How did the ruling of </w:t>
      </w:r>
      <w:r w:rsidDel="00000000" w:rsidR="00000000" w:rsidRPr="00000000">
        <w:rPr>
          <w:i w:val="1"/>
          <w:rtl w:val="0"/>
        </w:rPr>
        <w:t xml:space="preserve">Lau v. Nichols </w:t>
      </w:r>
      <w:r w:rsidDel="00000000" w:rsidR="00000000" w:rsidRPr="00000000">
        <w:rPr>
          <w:rtl w:val="0"/>
        </w:rPr>
        <w:t xml:space="preserve">(1974) shift the way English language learning was approached in the classroom?</w:t>
      </w:r>
    </w:p>
    <w:p w:rsidR="00000000" w:rsidDel="00000000" w:rsidP="00000000" w:rsidRDefault="00000000" w:rsidRPr="00000000" w14:paraId="00000064">
      <w:pPr>
        <w:widowControl w:val="0"/>
        <w:numPr>
          <w:ilvl w:val="0"/>
          <w:numId w:val="1"/>
        </w:numPr>
        <w:spacing w:after="0" w:line="240" w:lineRule="auto"/>
        <w:ind w:left="1350" w:hanging="360"/>
        <w:rPr/>
      </w:pPr>
      <w:r w:rsidDel="00000000" w:rsidR="00000000" w:rsidRPr="00000000">
        <w:rPr>
          <w:rtl w:val="0"/>
        </w:rPr>
        <w:t xml:space="preserve">What were the effects of </w:t>
      </w:r>
      <w:r w:rsidDel="00000000" w:rsidR="00000000" w:rsidRPr="00000000">
        <w:rPr>
          <w:i w:val="1"/>
          <w:rtl w:val="0"/>
        </w:rPr>
        <w:t xml:space="preserve">Lau v. Nichols </w:t>
      </w:r>
      <w:r w:rsidDel="00000000" w:rsidR="00000000" w:rsidRPr="00000000">
        <w:rPr>
          <w:rtl w:val="0"/>
        </w:rPr>
        <w:t xml:space="preserve">(1974)?</w:t>
      </w:r>
    </w:p>
    <w:p w:rsidR="00000000" w:rsidDel="00000000" w:rsidP="00000000" w:rsidRDefault="00000000" w:rsidRPr="00000000" w14:paraId="00000065">
      <w:pPr>
        <w:widowControl w:val="0"/>
        <w:numPr>
          <w:ilvl w:val="0"/>
          <w:numId w:val="1"/>
        </w:numPr>
        <w:spacing w:after="0" w:line="240" w:lineRule="auto"/>
        <w:ind w:left="1350" w:hanging="360"/>
        <w:rPr/>
      </w:pPr>
      <w:r w:rsidDel="00000000" w:rsidR="00000000" w:rsidRPr="00000000">
        <w:rPr>
          <w:rtl w:val="0"/>
        </w:rPr>
        <w:t xml:space="preserve">What was Senator Samuel I. Hayakawa’s position? </w:t>
      </w:r>
    </w:p>
    <w:p w:rsidR="00000000" w:rsidDel="00000000" w:rsidP="00000000" w:rsidRDefault="00000000" w:rsidRPr="00000000" w14:paraId="00000066">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67">
      <w:pPr>
        <w:widowControl w:val="0"/>
        <w:spacing w:after="0" w:line="240" w:lineRule="auto"/>
        <w:ind w:left="990" w:hanging="270"/>
        <w:rPr>
          <w:sz w:val="24"/>
          <w:szCs w:val="24"/>
        </w:rPr>
      </w:pPr>
      <w:r w:rsidDel="00000000" w:rsidR="00000000" w:rsidRPr="00000000">
        <w:rPr>
          <w:sz w:val="24"/>
          <w:szCs w:val="24"/>
          <w:rtl w:val="0"/>
        </w:rPr>
        <w:t xml:space="preserve">D. Distribute the worksheet entitled, “</w:t>
      </w:r>
      <w:hyperlink r:id="rId25">
        <w:r w:rsidDel="00000000" w:rsidR="00000000" w:rsidRPr="00000000">
          <w:rPr>
            <w:color w:val="1155cc"/>
            <w:sz w:val="24"/>
            <w:szCs w:val="24"/>
            <w:u w:val="single"/>
            <w:rtl w:val="0"/>
          </w:rPr>
          <w:t xml:space="preserve">Continuity and Change for an Enduring Issue</w:t>
        </w:r>
      </w:hyperlink>
      <w:r w:rsidDel="00000000" w:rsidR="00000000" w:rsidRPr="00000000">
        <w:rPr>
          <w:sz w:val="24"/>
          <w:szCs w:val="24"/>
          <w:rtl w:val="0"/>
        </w:rPr>
        <w:t xml:space="preserve">.” (See </w:t>
      </w:r>
      <w:hyperlink r:id="rId26">
        <w:r w:rsidDel="00000000" w:rsidR="00000000" w:rsidRPr="00000000">
          <w:rPr>
            <w:color w:val="1155cc"/>
            <w:sz w:val="24"/>
            <w:szCs w:val="24"/>
            <w:u w:val="single"/>
            <w:rtl w:val="0"/>
          </w:rPr>
          <w:t xml:space="preserve">Answer Key</w:t>
        </w:r>
      </w:hyperlink>
      <w:r w:rsidDel="00000000" w:rsidR="00000000" w:rsidRPr="00000000">
        <w:rPr>
          <w:sz w:val="24"/>
          <w:szCs w:val="24"/>
          <w:rtl w:val="0"/>
        </w:rPr>
        <w:t xml:space="preserve">.)</w:t>
      </w:r>
    </w:p>
    <w:p w:rsidR="00000000" w:rsidDel="00000000" w:rsidP="00000000" w:rsidRDefault="00000000" w:rsidRPr="00000000" w14:paraId="00000068">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69">
      <w:pPr>
        <w:widowControl w:val="0"/>
        <w:spacing w:after="0" w:line="240" w:lineRule="auto"/>
        <w:ind w:left="990" w:hanging="270"/>
        <w:rPr>
          <w:sz w:val="24"/>
          <w:szCs w:val="24"/>
        </w:rPr>
      </w:pPr>
      <w:r w:rsidDel="00000000" w:rsidR="00000000" w:rsidRPr="00000000">
        <w:rPr>
          <w:sz w:val="24"/>
          <w:szCs w:val="24"/>
          <w:rtl w:val="0"/>
        </w:rPr>
        <w:t xml:space="preserve">E. Tell students that enduring issues are issues that exist across time.</w:t>
      </w:r>
    </w:p>
    <w:p w:rsidR="00000000" w:rsidDel="00000000" w:rsidP="00000000" w:rsidRDefault="00000000" w:rsidRPr="00000000" w14:paraId="0000006A">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6B">
      <w:pPr>
        <w:widowControl w:val="0"/>
        <w:spacing w:after="0" w:line="240" w:lineRule="auto"/>
        <w:ind w:left="990" w:hanging="270"/>
        <w:rPr>
          <w:sz w:val="24"/>
          <w:szCs w:val="24"/>
        </w:rPr>
      </w:pPr>
      <w:r w:rsidDel="00000000" w:rsidR="00000000" w:rsidRPr="00000000">
        <w:rPr>
          <w:sz w:val="24"/>
          <w:szCs w:val="24"/>
          <w:rtl w:val="0"/>
        </w:rPr>
        <w:t xml:space="preserve">F. Explain that an enduring issue is a challenge or problem that a society has faced and debated or discussed over time. </w:t>
      </w:r>
    </w:p>
    <w:p w:rsidR="00000000" w:rsidDel="00000000" w:rsidP="00000000" w:rsidRDefault="00000000" w:rsidRPr="00000000" w14:paraId="0000006C">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6D">
      <w:pPr>
        <w:widowControl w:val="0"/>
        <w:spacing w:after="0" w:line="240" w:lineRule="auto"/>
        <w:ind w:left="990" w:hanging="270"/>
        <w:rPr>
          <w:b w:val="1"/>
          <w:sz w:val="24"/>
          <w:szCs w:val="24"/>
        </w:rPr>
      </w:pPr>
      <w:r w:rsidDel="00000000" w:rsidR="00000000" w:rsidRPr="00000000">
        <w:rPr>
          <w:b w:val="1"/>
          <w:sz w:val="24"/>
          <w:szCs w:val="24"/>
          <w:rtl w:val="0"/>
        </w:rPr>
        <w:t xml:space="preserve">G. NOTE TO TEACHER: If needed, give students examples of “enduring issues” such as strain on resources, threats to privacy, violations of human rights, disputes between social classes, anti-Blackness, disputes over land acquisitions, etc. </w:t>
      </w:r>
    </w:p>
    <w:p w:rsidR="00000000" w:rsidDel="00000000" w:rsidP="00000000" w:rsidRDefault="00000000" w:rsidRPr="00000000" w14:paraId="0000006E">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6F">
      <w:pPr>
        <w:widowControl w:val="0"/>
        <w:spacing w:after="0" w:line="240" w:lineRule="auto"/>
        <w:ind w:left="990" w:hanging="270"/>
        <w:rPr>
          <w:sz w:val="24"/>
          <w:szCs w:val="24"/>
        </w:rPr>
      </w:pPr>
      <w:r w:rsidDel="00000000" w:rsidR="00000000" w:rsidRPr="00000000">
        <w:rPr>
          <w:sz w:val="24"/>
          <w:szCs w:val="24"/>
          <w:rtl w:val="0"/>
        </w:rPr>
        <w:t xml:space="preserve">H. Ask students to identify the enduring issue conveyed in the text and write that at the top in Part 1. Guide students toward the topics of: (1) English-only vs Bi-/Multilingualism; (2)  Anti-immigrant sentiments; (3) Superiority of English language; (4) another similar theme. </w:t>
      </w:r>
    </w:p>
    <w:p w:rsidR="00000000" w:rsidDel="00000000" w:rsidP="00000000" w:rsidRDefault="00000000" w:rsidRPr="00000000" w14:paraId="00000070">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1">
      <w:pPr>
        <w:widowControl w:val="0"/>
        <w:spacing w:after="0" w:line="240" w:lineRule="auto"/>
        <w:ind w:left="990" w:hanging="270"/>
        <w:rPr>
          <w:sz w:val="24"/>
          <w:szCs w:val="24"/>
        </w:rPr>
      </w:pPr>
      <w:r w:rsidDel="00000000" w:rsidR="00000000" w:rsidRPr="00000000">
        <w:rPr>
          <w:sz w:val="24"/>
          <w:szCs w:val="24"/>
          <w:rtl w:val="0"/>
        </w:rPr>
        <w:t xml:space="preserve">I.  Model how to complete Part 2 of the worksheet entitled, “</w:t>
      </w:r>
      <w:hyperlink r:id="rId27">
        <w:r w:rsidDel="00000000" w:rsidR="00000000" w:rsidRPr="00000000">
          <w:rPr>
            <w:color w:val="1155cc"/>
            <w:sz w:val="24"/>
            <w:szCs w:val="24"/>
            <w:u w:val="single"/>
            <w:rtl w:val="0"/>
          </w:rPr>
          <w:t xml:space="preserve">Continuity and Change for an Enduring Issue</w:t>
        </w:r>
      </w:hyperlink>
      <w:r w:rsidDel="00000000" w:rsidR="00000000" w:rsidRPr="00000000">
        <w:rPr>
          <w:sz w:val="24"/>
          <w:szCs w:val="24"/>
          <w:rtl w:val="0"/>
        </w:rPr>
        <w:t xml:space="preserve">.” Have students do the following:</w:t>
      </w:r>
    </w:p>
    <w:p w:rsidR="00000000" w:rsidDel="00000000" w:rsidP="00000000" w:rsidRDefault="00000000" w:rsidRPr="00000000" w14:paraId="00000072">
      <w:pPr>
        <w:widowControl w:val="0"/>
        <w:numPr>
          <w:ilvl w:val="0"/>
          <w:numId w:val="6"/>
        </w:numPr>
        <w:spacing w:after="0" w:line="240" w:lineRule="auto"/>
        <w:ind w:left="1350" w:hanging="360"/>
        <w:rPr/>
      </w:pPr>
      <w:r w:rsidDel="00000000" w:rsidR="00000000" w:rsidRPr="00000000">
        <w:rPr>
          <w:rtl w:val="0"/>
        </w:rPr>
        <w:t xml:space="preserve">Identify four characteristics of the enduring issue in the left column. </w:t>
      </w:r>
    </w:p>
    <w:p w:rsidR="00000000" w:rsidDel="00000000" w:rsidP="00000000" w:rsidRDefault="00000000" w:rsidRPr="00000000" w14:paraId="00000073">
      <w:pPr>
        <w:numPr>
          <w:ilvl w:val="0"/>
          <w:numId w:val="6"/>
        </w:numPr>
        <w:spacing w:after="0" w:line="240" w:lineRule="auto"/>
        <w:ind w:left="1350" w:hanging="360"/>
        <w:rPr/>
      </w:pPr>
      <w:r w:rsidDel="00000000" w:rsidR="00000000" w:rsidRPr="00000000">
        <w:rPr>
          <w:rtl w:val="0"/>
        </w:rPr>
        <w:t xml:space="preserve">Write how each event interacts with each characteristic in the middle four columns. </w:t>
      </w:r>
    </w:p>
    <w:p w:rsidR="00000000" w:rsidDel="00000000" w:rsidP="00000000" w:rsidRDefault="00000000" w:rsidRPr="00000000" w14:paraId="00000074">
      <w:pPr>
        <w:numPr>
          <w:ilvl w:val="0"/>
          <w:numId w:val="6"/>
        </w:numPr>
        <w:spacing w:after="0" w:line="240" w:lineRule="auto"/>
        <w:ind w:left="1350" w:hanging="360"/>
        <w:rPr/>
      </w:pPr>
      <w:r w:rsidDel="00000000" w:rsidR="00000000" w:rsidRPr="00000000">
        <w:rPr>
          <w:rtl w:val="0"/>
        </w:rPr>
        <w:t xml:space="preserve">Identify and record information that helps to establish what has changed and what has remained the same over time in the fourth column. </w:t>
      </w:r>
    </w:p>
    <w:p w:rsidR="00000000" w:rsidDel="00000000" w:rsidP="00000000" w:rsidRDefault="00000000" w:rsidRPr="00000000" w14:paraId="00000075">
      <w:pPr>
        <w:widowControl w:val="0"/>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spacing w:after="0"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br w:type="textWrapping"/>
      </w:r>
    </w:p>
    <w:tbl>
      <w:tblPr>
        <w:tblStyle w:val="Table4"/>
        <w:tblW w:w="939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90"/>
        <w:tblGridChange w:id="0">
          <w:tblGrid>
            <w:gridCol w:w="9390"/>
          </w:tblGrid>
        </w:tblGridChange>
      </w:tblGrid>
      <w:tr>
        <w:trPr>
          <w:cantSplit w:val="0"/>
          <w:tblHeader w:val="0"/>
        </w:trPr>
        <w:tc>
          <w:tcPr/>
          <w:p w:rsidR="00000000" w:rsidDel="00000000" w:rsidP="00000000" w:rsidRDefault="00000000" w:rsidRPr="00000000" w14:paraId="00000077">
            <w:pPr>
              <w:widowControl w:val="0"/>
              <w:spacing w:after="0" w:line="240" w:lineRule="auto"/>
              <w:jc w:val="center"/>
              <w:rPr>
                <w:b w:val="1"/>
              </w:rPr>
            </w:pPr>
            <w:r w:rsidDel="00000000" w:rsidR="00000000" w:rsidRPr="00000000">
              <w:rPr>
                <w:b w:val="1"/>
                <w:rtl w:val="0"/>
              </w:rPr>
              <w:t xml:space="preserve">Strategy: Continuity and Change for an Enduring Issue Tool</w:t>
            </w:r>
          </w:p>
          <w:p w:rsidR="00000000" w:rsidDel="00000000" w:rsidP="00000000" w:rsidRDefault="00000000" w:rsidRPr="00000000" w14:paraId="00000078">
            <w:pPr>
              <w:widowControl w:val="0"/>
              <w:spacing w:after="0" w:line="240" w:lineRule="auto"/>
              <w:rPr/>
            </w:pPr>
            <w:r w:rsidDel="00000000" w:rsidR="00000000" w:rsidRPr="00000000">
              <w:rPr>
                <w:rtl w:val="0"/>
              </w:rPr>
              <w:t xml:space="preserve">The theme of continuity and change is a major concept in the study of history. </w:t>
            </w:r>
            <w:r w:rsidDel="00000000" w:rsidR="00000000" w:rsidRPr="00000000">
              <w:rPr>
                <w:highlight w:val="white"/>
                <w:rtl w:val="0"/>
              </w:rPr>
              <w:t xml:space="preserve">Historians often organize their thinking about the past by examining what has changed (change) and what has stayed the same over time (continuity). They also examine the underlying reasons as well as the effects of changing or not changing. </w:t>
            </w:r>
            <w:r w:rsidDel="00000000" w:rsidR="00000000" w:rsidRPr="00000000">
              <w:rPr>
                <w:rtl w:val="0"/>
              </w:rPr>
            </w:r>
          </w:p>
          <w:p w:rsidR="00000000" w:rsidDel="00000000" w:rsidP="00000000" w:rsidRDefault="00000000" w:rsidRPr="00000000" w14:paraId="00000079">
            <w:pPr>
              <w:widowControl w:val="0"/>
              <w:spacing w:after="0" w:line="240" w:lineRule="auto"/>
              <w:rPr/>
            </w:pPr>
            <w:r w:rsidDel="00000000" w:rsidR="00000000" w:rsidRPr="00000000">
              <w:rPr>
                <w:rtl w:val="0"/>
              </w:rPr>
            </w:r>
          </w:p>
          <w:p w:rsidR="00000000" w:rsidDel="00000000" w:rsidP="00000000" w:rsidRDefault="00000000" w:rsidRPr="00000000" w14:paraId="0000007A">
            <w:pPr>
              <w:widowControl w:val="0"/>
              <w:spacing w:after="0" w:line="240" w:lineRule="auto"/>
              <w:rPr/>
            </w:pPr>
            <w:r w:rsidDel="00000000" w:rsidR="00000000" w:rsidRPr="00000000">
              <w:rPr>
                <w:rtl w:val="0"/>
              </w:rPr>
              <w:t xml:space="preserve">For more on teaching Continuity and Change, see:</w:t>
            </w:r>
          </w:p>
          <w:p w:rsidR="00000000" w:rsidDel="00000000" w:rsidP="00000000" w:rsidRDefault="00000000" w:rsidRPr="00000000" w14:paraId="0000007B">
            <w:pPr>
              <w:widowControl w:val="0"/>
              <w:numPr>
                <w:ilvl w:val="0"/>
                <w:numId w:val="16"/>
              </w:numPr>
              <w:spacing w:after="0" w:line="240" w:lineRule="auto"/>
              <w:ind w:left="720" w:hanging="360"/>
              <w:rPr>
                <w:u w:val="none"/>
              </w:rPr>
            </w:pPr>
            <w:hyperlink r:id="rId28">
              <w:r w:rsidDel="00000000" w:rsidR="00000000" w:rsidRPr="00000000">
                <w:rPr>
                  <w:color w:val="1155cc"/>
                  <w:u w:val="single"/>
                  <w:rtl w:val="0"/>
                </w:rPr>
                <w:t xml:space="preserve">https://ucbhssp.berkeley.edu/teacher-resources/making-history/modules/continuity-change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C">
            <w:pPr>
              <w:widowControl w:val="0"/>
              <w:numPr>
                <w:ilvl w:val="0"/>
                <w:numId w:val="16"/>
              </w:numPr>
              <w:spacing w:after="0" w:line="240" w:lineRule="auto"/>
              <w:ind w:left="720" w:hanging="360"/>
              <w:rPr>
                <w:u w:val="none"/>
              </w:rPr>
            </w:pPr>
            <w:hyperlink r:id="rId29">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(p.85)</w:t>
            </w:r>
            <w:r w:rsidDel="00000000" w:rsidR="00000000" w:rsidRPr="00000000">
              <w:rPr>
                <w:rtl w:val="0"/>
              </w:rPr>
            </w:r>
          </w:p>
        </w:tc>
      </w:tr>
    </w:tbl>
    <w:p w:rsidR="00000000" w:rsidDel="00000000" w:rsidP="00000000" w:rsidRDefault="00000000" w:rsidRPr="00000000" w14:paraId="0000007D">
      <w:pPr>
        <w:widowControl w:val="0"/>
        <w:spacing w:after="0" w:line="240" w:lineRule="auto"/>
        <w:ind w:left="0" w:right="-360" w:firstLine="0"/>
        <w:rPr>
          <w:b w:val="1"/>
          <w:i w:val="1"/>
          <w:u w:val="single"/>
        </w:rPr>
      </w:pPr>
      <w:r w:rsidDel="00000000" w:rsidR="00000000" w:rsidRPr="00000000">
        <w:rPr>
          <w:rtl w:val="0"/>
        </w:rPr>
      </w:r>
    </w:p>
    <w:p w:rsidR="00000000" w:rsidDel="00000000" w:rsidP="00000000" w:rsidRDefault="00000000" w:rsidRPr="00000000" w14:paraId="0000007E">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i w:val="1"/>
          <w:u w:val="single"/>
          <w:rtl w:val="0"/>
        </w:rPr>
        <w:t xml:space="preserve">Lau v. Nichols </w:t>
      </w:r>
      <w:r w:rsidDel="00000000" w:rsidR="00000000" w:rsidRPr="00000000">
        <w:rPr>
          <w:b w:val="1"/>
          <w:u w:val="single"/>
          <w:rtl w:val="0"/>
        </w:rPr>
        <w:t xml:space="preserve">(1974)</w:t>
      </w:r>
    </w:p>
    <w:p w:rsidR="00000000" w:rsidDel="00000000" w:rsidP="00000000" w:rsidRDefault="00000000" w:rsidRPr="00000000" w14:paraId="0000007F">
      <w:pPr>
        <w:widowControl w:val="0"/>
        <w:spacing w:after="0" w:line="240" w:lineRule="auto"/>
        <w:ind w:left="990" w:right="-360" w:hanging="270"/>
        <w:rPr>
          <w:sz w:val="24"/>
          <w:szCs w:val="24"/>
          <w:highlight w:val="yellow"/>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watch the following video: “SFUSD Bilingual Education Lau vs Nichols” </w:t>
      </w:r>
      <w:hyperlink r:id="rId30">
        <w:r w:rsidDel="00000000" w:rsidR="00000000" w:rsidRPr="00000000">
          <w:rPr>
            <w:color w:val="1155cc"/>
            <w:sz w:val="24"/>
            <w:szCs w:val="24"/>
            <w:u w:val="single"/>
            <w:rtl w:val="0"/>
          </w:rPr>
          <w:t xml:space="preserve">https://www.youtube.com/watch?v=cXhQrJ37gFE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0">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81">
      <w:pPr>
        <w:widowControl w:val="0"/>
        <w:spacing w:after="0" w:line="240" w:lineRule="auto"/>
        <w:ind w:left="990" w:hanging="270"/>
        <w:rPr>
          <w:sz w:val="24"/>
          <w:szCs w:val="24"/>
        </w:rPr>
      </w:pPr>
      <w:r w:rsidDel="00000000" w:rsidR="00000000" w:rsidRPr="00000000">
        <w:rPr>
          <w:b w:val="1"/>
          <w:sz w:val="24"/>
          <w:szCs w:val="24"/>
          <w:rtl w:val="0"/>
        </w:rPr>
        <w:t xml:space="preserve">B. NOTE TO TEACHER: There are a couple of concepts mentioned in the video that students may not be familiar with. Some background information is provided below:</w:t>
      </w:r>
      <w:r w:rsidDel="00000000" w:rsidR="00000000" w:rsidRPr="00000000">
        <w:rPr>
          <w:rtl w:val="0"/>
        </w:rPr>
      </w:r>
    </w:p>
    <w:p w:rsidR="00000000" w:rsidDel="00000000" w:rsidP="00000000" w:rsidRDefault="00000000" w:rsidRPr="00000000" w14:paraId="00000082">
      <w:pPr>
        <w:widowControl w:val="0"/>
        <w:numPr>
          <w:ilvl w:val="0"/>
          <w:numId w:val="22"/>
        </w:numPr>
        <w:spacing w:after="0" w:line="240" w:lineRule="auto"/>
        <w:ind w:left="1350" w:hanging="360"/>
        <w:rPr>
          <w:b w:val="1"/>
        </w:rPr>
      </w:pPr>
      <w:r w:rsidDel="00000000" w:rsidR="00000000" w:rsidRPr="00000000">
        <w:rPr>
          <w:b w:val="1"/>
          <w:rtl w:val="0"/>
        </w:rPr>
        <w:t xml:space="preserve">The</w:t>
      </w:r>
      <w:r w:rsidDel="00000000" w:rsidR="00000000" w:rsidRPr="00000000">
        <w:rPr>
          <w:b w:val="1"/>
          <w:highlight w:val="white"/>
          <w:rtl w:val="0"/>
        </w:rPr>
        <w:t xml:space="preserve"> 1965 Immigration and Nationality Act abolished the National Origins Formula which restricted Asian immigrants and favored European immigrants. Instead, the 1965 Act established a preference system based on professional skills needed by the United States, and those who had a pre-existing family tie in the country. As a result, there was an increase of immigrants from Asia, Africa, and Central and South America; many of whom had limited English skills. If needed, teach The Asian American Education Project’s lesson entitled, “Immigration and Nationality Act of 1965 - Civil Rights Movement Era”: </w:t>
      </w:r>
      <w:hyperlink r:id="rId31">
        <w:r w:rsidDel="00000000" w:rsidR="00000000" w:rsidRPr="00000000">
          <w:rPr>
            <w:b w:val="1"/>
            <w:color w:val="1155cc"/>
            <w:highlight w:val="white"/>
            <w:u w:val="single"/>
            <w:rtl w:val="0"/>
          </w:rPr>
          <w:t xml:space="preserve">https://asianamericanedu.org/immigration-and-nationality-act-of-1965.html</w:t>
        </w:r>
      </w:hyperlink>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83">
      <w:pPr>
        <w:widowControl w:val="0"/>
        <w:numPr>
          <w:ilvl w:val="0"/>
          <w:numId w:val="22"/>
        </w:numPr>
        <w:spacing w:after="0" w:line="240" w:lineRule="auto"/>
        <w:ind w:left="1350" w:hanging="360"/>
        <w:rPr>
          <w:b w:val="1"/>
        </w:rPr>
      </w:pPr>
      <w:r w:rsidDel="00000000" w:rsidR="00000000" w:rsidRPr="00000000">
        <w:rPr>
          <w:b w:val="1"/>
          <w:highlight w:val="white"/>
          <w:rtl w:val="0"/>
        </w:rPr>
        <w:t xml:space="preserve">Ethnic Studies is the result of the two longest student strikes in U.S. history. These strikes were led by youth of color forming the Third World Liberation Front (TWLF) at San Francisco State College (now University) and University of California, Berkeley. </w:t>
      </w:r>
      <w:r w:rsidDel="00000000" w:rsidR="00000000" w:rsidRPr="00000000">
        <w:rPr>
          <w:b w:val="1"/>
          <w:rtl w:val="0"/>
        </w:rPr>
        <w:t xml:space="preserve">If needed, teach The Asian American Education Project’s lesson entitled, “The Fight for Ethnic Studies”: </w:t>
      </w:r>
      <w:hyperlink r:id="rId32">
        <w:r w:rsidDel="00000000" w:rsidR="00000000" w:rsidRPr="00000000">
          <w:rPr>
            <w:b w:val="1"/>
            <w:color w:val="1155cc"/>
            <w:u w:val="single"/>
            <w:rtl w:val="0"/>
          </w:rPr>
          <w:t xml:space="preserve">https://asianamericanedu.org/ethnic-studies-the-fight-to-teach-our-stories.html</w:t>
        </w:r>
      </w:hyperlink>
      <w:r w:rsidDel="00000000" w:rsidR="00000000" w:rsidRPr="00000000">
        <w:rPr>
          <w:b w:val="1"/>
          <w:rtl w:val="0"/>
        </w:rPr>
        <w:t xml:space="preserve"> </w:t>
      </w:r>
    </w:p>
    <w:p w:rsidR="00000000" w:rsidDel="00000000" w:rsidP="00000000" w:rsidRDefault="00000000" w:rsidRPr="00000000" w14:paraId="00000084">
      <w:pPr>
        <w:widowControl w:val="0"/>
        <w:spacing w:after="0" w:line="240" w:lineRule="auto"/>
        <w:ind w:left="1440" w:firstLine="0"/>
        <w:rPr>
          <w:highlight w:val="white"/>
        </w:rPr>
      </w:pPr>
      <w:r w:rsidDel="00000000" w:rsidR="00000000" w:rsidRPr="00000000">
        <w:rPr>
          <w:rtl w:val="0"/>
        </w:rPr>
      </w:r>
    </w:p>
    <w:p w:rsidR="00000000" w:rsidDel="00000000" w:rsidP="00000000" w:rsidRDefault="00000000" w:rsidRPr="00000000" w14:paraId="00000085">
      <w:pPr>
        <w:widowControl w:val="0"/>
        <w:spacing w:after="0" w:line="240" w:lineRule="auto"/>
        <w:ind w:left="990" w:hanging="270"/>
        <w:rPr>
          <w:sz w:val="24"/>
          <w:szCs w:val="24"/>
        </w:rPr>
      </w:pPr>
      <w:r w:rsidDel="00000000" w:rsidR="00000000" w:rsidRPr="00000000">
        <w:rPr>
          <w:sz w:val="24"/>
          <w:szCs w:val="24"/>
          <w:rtl w:val="0"/>
        </w:rPr>
        <w:t xml:space="preserve">C. Have students take notes while watching and complete the worksheet entitled, “</w:t>
      </w:r>
      <w:hyperlink r:id="rId33">
        <w:r w:rsidDel="00000000" w:rsidR="00000000" w:rsidRPr="00000000">
          <w:rPr>
            <w:color w:val="1155cc"/>
            <w:sz w:val="24"/>
            <w:szCs w:val="24"/>
            <w:u w:val="single"/>
            <w:rtl w:val="0"/>
          </w:rPr>
          <w:t xml:space="preserve">Video Viewing Guide</w:t>
        </w:r>
      </w:hyperlink>
      <w:r w:rsidDel="00000000" w:rsidR="00000000" w:rsidRPr="00000000">
        <w:rPr>
          <w:sz w:val="24"/>
          <w:szCs w:val="24"/>
          <w:rtl w:val="0"/>
        </w:rPr>
        <w:t xml:space="preserve">.” </w:t>
      </w:r>
    </w:p>
    <w:p w:rsidR="00000000" w:rsidDel="00000000" w:rsidP="00000000" w:rsidRDefault="00000000" w:rsidRPr="00000000" w14:paraId="00000086">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87">
      <w:pPr>
        <w:widowControl w:val="0"/>
        <w:spacing w:after="0" w:line="240" w:lineRule="auto"/>
        <w:ind w:left="990" w:hanging="270"/>
        <w:rPr>
          <w:b w:val="1"/>
          <w:sz w:val="24"/>
          <w:szCs w:val="24"/>
        </w:rPr>
      </w:pPr>
      <w:r w:rsidDel="00000000" w:rsidR="00000000" w:rsidRPr="00000000">
        <w:rPr>
          <w:b w:val="1"/>
          <w:sz w:val="24"/>
          <w:szCs w:val="24"/>
          <w:rtl w:val="0"/>
        </w:rPr>
        <w:t xml:space="preserve">D. NOTE TO TEACHER: If short on time, have students complete the video-watching activity at home. </w:t>
      </w:r>
    </w:p>
    <w:p w:rsidR="00000000" w:rsidDel="00000000" w:rsidP="00000000" w:rsidRDefault="00000000" w:rsidRPr="00000000" w14:paraId="00000088">
      <w:pPr>
        <w:widowControl w:val="0"/>
        <w:spacing w:after="0" w:line="240" w:lineRule="auto"/>
        <w:ind w:left="0" w:firstLine="0"/>
        <w:rPr>
          <w:b w:val="1"/>
        </w:rPr>
      </w:pPr>
      <w:r w:rsidDel="00000000" w:rsidR="00000000" w:rsidRPr="00000000">
        <w:rPr>
          <w:rtl w:val="0"/>
        </w:rPr>
      </w:r>
    </w:p>
    <w:sdt>
      <w:sdtPr>
        <w:lock w:val="contentLocked"/>
        <w:tag w:val="goog_rdk_1"/>
      </w:sdtPr>
      <w:sdtContent>
        <w:tbl>
          <w:tblPr>
            <w:tblStyle w:val="Table5"/>
            <w:tblW w:w="942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20"/>
            <w:tblGridChange w:id="0">
              <w:tblGrid>
                <w:gridCol w:w="9420"/>
              </w:tblGrid>
            </w:tblGridChange>
          </w:tblGrid>
          <w:tr>
            <w:trPr>
              <w:cantSplit w:val="0"/>
              <w:tblHeader w:val="0"/>
            </w:trPr>
            <w:tc>
              <w:tcPr/>
              <w:p w:rsidR="00000000" w:rsidDel="00000000" w:rsidP="00000000" w:rsidRDefault="00000000" w:rsidRPr="00000000" w14:paraId="00000089">
                <w:pPr>
                  <w:widowControl w:val="0"/>
                  <w:spacing w:after="0" w:line="240" w:lineRule="auto"/>
                  <w:jc w:val="center"/>
                  <w:rPr>
                    <w:b w:val="1"/>
                  </w:rPr>
                </w:pPr>
                <w:r w:rsidDel="00000000" w:rsidR="00000000" w:rsidRPr="00000000">
                  <w:rPr>
                    <w:b w:val="1"/>
                    <w:rtl w:val="0"/>
                  </w:rPr>
                  <w:t xml:space="preserve">Strategy: Video Viewing Guides</w:t>
                </w:r>
              </w:p>
              <w:p w:rsidR="00000000" w:rsidDel="00000000" w:rsidP="00000000" w:rsidRDefault="00000000" w:rsidRPr="00000000" w14:paraId="0000008A">
                <w:pPr>
                  <w:widowControl w:val="0"/>
                  <w:spacing w:after="0" w:line="240" w:lineRule="auto"/>
                  <w:rPr/>
                </w:pPr>
                <w:r w:rsidDel="00000000" w:rsidR="00000000" w:rsidRPr="00000000">
                  <w:rPr>
                    <w:rtl w:val="0"/>
                  </w:rPr>
                  <w:t xml:space="preserve">Watching videos is an effective learning tool. But, teachers need to provide opportunities for students to interact with the videos versus passively watching them. Viewing guides enable students to transact with video content. Strategies should assume a “Watch-Think-Write” approach or a “See, Think, Wonder” approach. </w:t>
                </w:r>
              </w:p>
              <w:p w:rsidR="00000000" w:rsidDel="00000000" w:rsidP="00000000" w:rsidRDefault="00000000" w:rsidRPr="00000000" w14:paraId="0000008B">
                <w:pPr>
                  <w:widowControl w:val="0"/>
                  <w:spacing w:after="0" w:line="240" w:lineRule="auto"/>
                  <w:rPr/>
                </w:pPr>
                <w:r w:rsidDel="00000000" w:rsidR="00000000" w:rsidRPr="00000000">
                  <w:rPr>
                    <w:rtl w:val="0"/>
                  </w:rPr>
                </w:r>
              </w:p>
              <w:p w:rsidR="00000000" w:rsidDel="00000000" w:rsidP="00000000" w:rsidRDefault="00000000" w:rsidRPr="00000000" w14:paraId="0000008C">
                <w:pPr>
                  <w:widowControl w:val="0"/>
                  <w:spacing w:after="0" w:line="240" w:lineRule="auto"/>
                  <w:rPr/>
                </w:pPr>
                <w:r w:rsidDel="00000000" w:rsidR="00000000" w:rsidRPr="00000000">
                  <w:rPr>
                    <w:rtl w:val="0"/>
                  </w:rPr>
                  <w:t xml:space="preserve">For more on Video Viewing strategies, see:</w:t>
                </w:r>
              </w:p>
              <w:p w:rsidR="00000000" w:rsidDel="00000000" w:rsidP="00000000" w:rsidRDefault="00000000" w:rsidRPr="00000000" w14:paraId="0000008D">
                <w:pPr>
                  <w:widowControl w:val="0"/>
                  <w:numPr>
                    <w:ilvl w:val="0"/>
                    <w:numId w:val="13"/>
                  </w:numPr>
                  <w:spacing w:after="0" w:line="240" w:lineRule="auto"/>
                  <w:ind w:left="720" w:hanging="360"/>
                  <w:rPr>
                    <w:u w:val="none"/>
                  </w:rPr>
                </w:pPr>
                <w:hyperlink r:id="rId34">
                  <w:r w:rsidDel="00000000" w:rsidR="00000000" w:rsidRPr="00000000">
                    <w:rPr>
                      <w:color w:val="1155cc"/>
                      <w:u w:val="single"/>
                      <w:rtl w:val="0"/>
                    </w:rPr>
                    <w:t xml:space="preserve">https://www.edutopia.org/article/teaching-students-how-learn-videos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E">
                <w:pPr>
                  <w:widowControl w:val="0"/>
                  <w:numPr>
                    <w:ilvl w:val="0"/>
                    <w:numId w:val="13"/>
                  </w:numPr>
                  <w:spacing w:after="0" w:line="240" w:lineRule="auto"/>
                  <w:ind w:left="720" w:hanging="360"/>
                  <w:rPr>
                    <w:u w:val="none"/>
                  </w:rPr>
                </w:pPr>
                <w:hyperlink r:id="rId35">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72-73)</w:t>
                </w:r>
                <w:r w:rsidDel="00000000" w:rsidR="00000000" w:rsidRPr="00000000">
                  <w:rPr>
                    <w:rtl w:val="0"/>
                  </w:rPr>
                </w:r>
              </w:p>
            </w:tc>
          </w:tr>
        </w:tbl>
      </w:sdtContent>
    </w:sdt>
    <w:p w:rsidR="00000000" w:rsidDel="00000000" w:rsidP="00000000" w:rsidRDefault="00000000" w:rsidRPr="00000000" w14:paraId="0000008F">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90">
      <w:pPr>
        <w:widowControl w:val="0"/>
        <w:spacing w:after="0" w:line="240" w:lineRule="auto"/>
        <w:ind w:left="990" w:hanging="270"/>
        <w:rPr>
          <w:sz w:val="24"/>
          <w:szCs w:val="24"/>
        </w:rPr>
      </w:pPr>
      <w:r w:rsidDel="00000000" w:rsidR="00000000" w:rsidRPr="00000000">
        <w:rPr>
          <w:sz w:val="24"/>
          <w:szCs w:val="24"/>
          <w:rtl w:val="0"/>
        </w:rPr>
        <w:t xml:space="preserve">E. Review responses to the “</w:t>
      </w:r>
      <w:hyperlink r:id="rId36">
        <w:r w:rsidDel="00000000" w:rsidR="00000000" w:rsidRPr="00000000">
          <w:rPr>
            <w:color w:val="1155cc"/>
            <w:sz w:val="24"/>
            <w:szCs w:val="24"/>
            <w:u w:val="single"/>
            <w:rtl w:val="0"/>
          </w:rPr>
          <w:t xml:space="preserve">Video Viewing Guide</w:t>
        </w:r>
      </w:hyperlink>
      <w:r w:rsidDel="00000000" w:rsidR="00000000" w:rsidRPr="00000000">
        <w:rPr>
          <w:sz w:val="24"/>
          <w:szCs w:val="24"/>
          <w:rtl w:val="0"/>
        </w:rPr>
        <w:t xml:space="preserve">.” (Use </w:t>
      </w:r>
      <w:hyperlink r:id="rId37">
        <w:r w:rsidDel="00000000" w:rsidR="00000000" w:rsidRPr="00000000">
          <w:rPr>
            <w:color w:val="1155cc"/>
            <w:sz w:val="24"/>
            <w:szCs w:val="24"/>
            <w:u w:val="single"/>
            <w:rtl w:val="0"/>
          </w:rPr>
          <w:t xml:space="preserve">Answer Key</w:t>
        </w:r>
      </w:hyperlink>
      <w:r w:rsidDel="00000000" w:rsidR="00000000" w:rsidRPr="00000000">
        <w:rPr>
          <w:sz w:val="24"/>
          <w:szCs w:val="24"/>
          <w:rtl w:val="0"/>
        </w:rPr>
        <w:t xml:space="preserve"> as notes.) Review each of the questions and monitor student responses for misunderstandings and clarify as needed:</w:t>
      </w:r>
    </w:p>
    <w:p w:rsidR="00000000" w:rsidDel="00000000" w:rsidP="00000000" w:rsidRDefault="00000000" w:rsidRPr="00000000" w14:paraId="00000091">
      <w:pPr>
        <w:widowControl w:val="0"/>
        <w:numPr>
          <w:ilvl w:val="0"/>
          <w:numId w:val="15"/>
        </w:numPr>
        <w:spacing w:after="0" w:line="240" w:lineRule="auto"/>
        <w:ind w:left="1350" w:hanging="360"/>
        <w:rPr/>
      </w:pPr>
      <w:r w:rsidDel="00000000" w:rsidR="00000000" w:rsidRPr="00000000">
        <w:rPr>
          <w:rtl w:val="0"/>
        </w:rPr>
        <w:t xml:space="preserve">What did you hear?</w:t>
      </w:r>
    </w:p>
    <w:p w:rsidR="00000000" w:rsidDel="00000000" w:rsidP="00000000" w:rsidRDefault="00000000" w:rsidRPr="00000000" w14:paraId="00000092">
      <w:pPr>
        <w:widowControl w:val="0"/>
        <w:numPr>
          <w:ilvl w:val="0"/>
          <w:numId w:val="15"/>
        </w:numPr>
        <w:spacing w:after="0" w:line="240" w:lineRule="auto"/>
        <w:ind w:left="1350" w:hanging="360"/>
        <w:rPr/>
      </w:pPr>
      <w:r w:rsidDel="00000000" w:rsidR="00000000" w:rsidRPr="00000000">
        <w:rPr>
          <w:rtl w:val="0"/>
        </w:rPr>
        <w:t xml:space="preserve">What did you see?</w:t>
      </w:r>
    </w:p>
    <w:p w:rsidR="00000000" w:rsidDel="00000000" w:rsidP="00000000" w:rsidRDefault="00000000" w:rsidRPr="00000000" w14:paraId="00000093">
      <w:pPr>
        <w:widowControl w:val="0"/>
        <w:numPr>
          <w:ilvl w:val="0"/>
          <w:numId w:val="15"/>
        </w:numPr>
        <w:spacing w:after="0" w:line="240" w:lineRule="auto"/>
        <w:ind w:left="1350" w:hanging="360"/>
        <w:rPr/>
      </w:pPr>
      <w:r w:rsidDel="00000000" w:rsidR="00000000" w:rsidRPr="00000000">
        <w:rPr>
          <w:rtl w:val="0"/>
        </w:rPr>
        <w:t xml:space="preserve">What did you realize?</w:t>
      </w:r>
    </w:p>
    <w:p w:rsidR="00000000" w:rsidDel="00000000" w:rsidP="00000000" w:rsidRDefault="00000000" w:rsidRPr="00000000" w14:paraId="00000094">
      <w:pPr>
        <w:widowControl w:val="0"/>
        <w:numPr>
          <w:ilvl w:val="0"/>
          <w:numId w:val="15"/>
        </w:numPr>
        <w:spacing w:after="0" w:line="240" w:lineRule="auto"/>
        <w:ind w:left="1350" w:hanging="360"/>
        <w:rPr/>
      </w:pPr>
      <w:r w:rsidDel="00000000" w:rsidR="00000000" w:rsidRPr="00000000">
        <w:rPr>
          <w:rtl w:val="0"/>
        </w:rPr>
        <w:t xml:space="preserve">What did you wonder?</w:t>
      </w:r>
    </w:p>
    <w:p w:rsidR="00000000" w:rsidDel="00000000" w:rsidP="00000000" w:rsidRDefault="00000000" w:rsidRPr="00000000" w14:paraId="00000095">
      <w:pPr>
        <w:widowControl w:val="0"/>
        <w:numPr>
          <w:ilvl w:val="0"/>
          <w:numId w:val="15"/>
        </w:numPr>
        <w:spacing w:after="0" w:line="240" w:lineRule="auto"/>
        <w:ind w:left="1350" w:hanging="360"/>
        <w:rPr/>
      </w:pPr>
      <w:r w:rsidDel="00000000" w:rsidR="00000000" w:rsidRPr="00000000">
        <w:rPr>
          <w:rtl w:val="0"/>
        </w:rPr>
        <w:t xml:space="preserve">What are the central ideas of the video?</w:t>
      </w:r>
    </w:p>
    <w:p w:rsidR="00000000" w:rsidDel="00000000" w:rsidP="00000000" w:rsidRDefault="00000000" w:rsidRPr="00000000" w14:paraId="00000096">
      <w:pPr>
        <w:widowControl w:val="0"/>
        <w:numPr>
          <w:ilvl w:val="0"/>
          <w:numId w:val="15"/>
        </w:numPr>
        <w:spacing w:after="0" w:line="240" w:lineRule="auto"/>
        <w:ind w:left="1350" w:hanging="360"/>
        <w:rPr/>
      </w:pPr>
      <w:r w:rsidDel="00000000" w:rsidR="00000000" w:rsidRPr="00000000">
        <w:rPr>
          <w:rtl w:val="0"/>
        </w:rPr>
        <w:t xml:space="preserve">What perspective is being presented?</w:t>
      </w:r>
    </w:p>
    <w:p w:rsidR="00000000" w:rsidDel="00000000" w:rsidP="00000000" w:rsidRDefault="00000000" w:rsidRPr="00000000" w14:paraId="00000097">
      <w:pPr>
        <w:widowControl w:val="0"/>
        <w:numPr>
          <w:ilvl w:val="0"/>
          <w:numId w:val="15"/>
        </w:numPr>
        <w:spacing w:after="0" w:line="240" w:lineRule="auto"/>
        <w:ind w:left="1350" w:hanging="360"/>
        <w:rPr/>
      </w:pPr>
      <w:r w:rsidDel="00000000" w:rsidR="00000000" w:rsidRPr="00000000">
        <w:rPr>
          <w:rtl w:val="0"/>
        </w:rPr>
        <w:t xml:space="preserve">What is the purpose of the video?</w:t>
      </w:r>
    </w:p>
    <w:p w:rsidR="00000000" w:rsidDel="00000000" w:rsidP="00000000" w:rsidRDefault="00000000" w:rsidRPr="00000000" w14:paraId="00000098">
      <w:pPr>
        <w:widowControl w:val="0"/>
        <w:numPr>
          <w:ilvl w:val="0"/>
          <w:numId w:val="15"/>
        </w:numPr>
        <w:spacing w:after="0" w:line="240" w:lineRule="auto"/>
        <w:ind w:left="1350" w:hanging="360"/>
        <w:rPr/>
      </w:pPr>
      <w:r w:rsidDel="00000000" w:rsidR="00000000" w:rsidRPr="00000000">
        <w:rPr>
          <w:rtl w:val="0"/>
        </w:rPr>
        <w:t xml:space="preserve">What biases are evident in the video?</w:t>
      </w:r>
    </w:p>
    <w:p w:rsidR="00000000" w:rsidDel="00000000" w:rsidP="00000000" w:rsidRDefault="00000000" w:rsidRPr="00000000" w14:paraId="00000099">
      <w:pPr>
        <w:widowControl w:val="0"/>
        <w:numPr>
          <w:ilvl w:val="0"/>
          <w:numId w:val="15"/>
        </w:numPr>
        <w:spacing w:after="0" w:line="240" w:lineRule="auto"/>
        <w:ind w:left="1350" w:hanging="360"/>
        <w:rPr/>
      </w:pPr>
      <w:r w:rsidDel="00000000" w:rsidR="00000000" w:rsidRPr="00000000">
        <w:rPr>
          <w:color w:val="231f20"/>
          <w:rtl w:val="0"/>
        </w:rPr>
        <w:t xml:space="preserve">How does the perspective, purpose, and potential bias inform your understanding or interpretation of the information presented in the video?</w:t>
      </w:r>
      <w:r w:rsidDel="00000000" w:rsidR="00000000" w:rsidRPr="00000000">
        <w:rPr>
          <w:rtl w:val="0"/>
        </w:rPr>
      </w:r>
    </w:p>
    <w:p w:rsidR="00000000" w:rsidDel="00000000" w:rsidP="00000000" w:rsidRDefault="00000000" w:rsidRPr="00000000" w14:paraId="0000009A">
      <w:pPr>
        <w:widowControl w:val="0"/>
        <w:numPr>
          <w:ilvl w:val="0"/>
          <w:numId w:val="15"/>
        </w:numPr>
        <w:spacing w:after="0" w:line="240" w:lineRule="auto"/>
        <w:ind w:left="1350" w:hanging="360"/>
        <w:rPr/>
      </w:pPr>
      <w:r w:rsidDel="00000000" w:rsidR="00000000" w:rsidRPr="00000000">
        <w:rPr>
          <w:color w:val="231f20"/>
          <w:rtl w:val="0"/>
        </w:rPr>
        <w:t xml:space="preserve">How will you apply the information and evidence from the video to your understanding on the enduring issue?</w:t>
      </w:r>
      <w:r w:rsidDel="00000000" w:rsidR="00000000" w:rsidRPr="00000000">
        <w:rPr>
          <w:rtl w:val="0"/>
        </w:rPr>
      </w:r>
    </w:p>
    <w:p w:rsidR="00000000" w:rsidDel="00000000" w:rsidP="00000000" w:rsidRDefault="00000000" w:rsidRPr="00000000" w14:paraId="0000009B">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C">
      <w:pPr>
        <w:widowControl w:val="0"/>
        <w:spacing w:after="0" w:line="240" w:lineRule="auto"/>
        <w:ind w:left="990" w:hanging="270"/>
        <w:rPr>
          <w:sz w:val="24"/>
          <w:szCs w:val="24"/>
        </w:rPr>
      </w:pPr>
      <w:r w:rsidDel="00000000" w:rsidR="00000000" w:rsidRPr="00000000">
        <w:rPr>
          <w:sz w:val="24"/>
          <w:szCs w:val="24"/>
          <w:rtl w:val="0"/>
        </w:rPr>
        <w:t xml:space="preserve">F. Facilitate a discussion of the video by asking the following questions:</w:t>
      </w:r>
    </w:p>
    <w:p w:rsidR="00000000" w:rsidDel="00000000" w:rsidP="00000000" w:rsidRDefault="00000000" w:rsidRPr="00000000" w14:paraId="0000009D">
      <w:pPr>
        <w:widowControl w:val="0"/>
        <w:numPr>
          <w:ilvl w:val="0"/>
          <w:numId w:val="20"/>
        </w:numPr>
        <w:spacing w:after="0" w:line="240" w:lineRule="auto"/>
        <w:ind w:left="1350" w:hanging="360"/>
        <w:rPr/>
      </w:pPr>
      <w:r w:rsidDel="00000000" w:rsidR="00000000" w:rsidRPr="00000000">
        <w:rPr>
          <w:rtl w:val="0"/>
        </w:rPr>
        <w:t xml:space="preserve">What is the purpose of bilingual education, as defined by the video? </w:t>
      </w:r>
    </w:p>
    <w:p w:rsidR="00000000" w:rsidDel="00000000" w:rsidP="00000000" w:rsidRDefault="00000000" w:rsidRPr="00000000" w14:paraId="0000009E">
      <w:pPr>
        <w:widowControl w:val="0"/>
        <w:numPr>
          <w:ilvl w:val="0"/>
          <w:numId w:val="20"/>
        </w:numPr>
        <w:spacing w:after="0" w:line="240" w:lineRule="auto"/>
        <w:ind w:left="1350" w:hanging="360"/>
        <w:rPr/>
      </w:pPr>
      <w:r w:rsidDel="00000000" w:rsidR="00000000" w:rsidRPr="00000000">
        <w:rPr>
          <w:rtl w:val="0"/>
        </w:rPr>
        <w:t xml:space="preserve">What did the video reveal about </w:t>
      </w:r>
      <w:r w:rsidDel="00000000" w:rsidR="00000000" w:rsidRPr="00000000">
        <w:rPr>
          <w:i w:val="1"/>
          <w:rtl w:val="0"/>
        </w:rPr>
        <w:t xml:space="preserve">Lau v. Nichols </w:t>
      </w:r>
      <w:r w:rsidDel="00000000" w:rsidR="00000000" w:rsidRPr="00000000">
        <w:rPr>
          <w:rtl w:val="0"/>
        </w:rPr>
        <w:t xml:space="preserve">(1974)?</w:t>
      </w:r>
    </w:p>
    <w:p w:rsidR="00000000" w:rsidDel="00000000" w:rsidP="00000000" w:rsidRDefault="00000000" w:rsidRPr="00000000" w14:paraId="0000009F">
      <w:pPr>
        <w:widowControl w:val="0"/>
        <w:numPr>
          <w:ilvl w:val="0"/>
          <w:numId w:val="20"/>
        </w:numPr>
        <w:spacing w:after="0" w:line="240" w:lineRule="auto"/>
        <w:ind w:left="1350" w:hanging="360"/>
        <w:rPr/>
      </w:pPr>
      <w:r w:rsidDel="00000000" w:rsidR="00000000" w:rsidRPr="00000000">
        <w:rPr>
          <w:rtl w:val="0"/>
        </w:rPr>
        <w:t xml:space="preserve">What challenges did recent immigrants face in San Francisco schools?</w:t>
      </w:r>
    </w:p>
    <w:p w:rsidR="00000000" w:rsidDel="00000000" w:rsidP="00000000" w:rsidRDefault="00000000" w:rsidRPr="00000000" w14:paraId="000000A0">
      <w:pPr>
        <w:widowControl w:val="0"/>
        <w:numPr>
          <w:ilvl w:val="0"/>
          <w:numId w:val="20"/>
        </w:numPr>
        <w:spacing w:after="0" w:line="240" w:lineRule="auto"/>
        <w:ind w:left="1350" w:hanging="360"/>
        <w:rPr/>
      </w:pPr>
      <w:r w:rsidDel="00000000" w:rsidR="00000000" w:rsidRPr="00000000">
        <w:rPr>
          <w:rtl w:val="0"/>
        </w:rPr>
        <w:t xml:space="preserve">What were the effects of </w:t>
      </w:r>
      <w:r w:rsidDel="00000000" w:rsidR="00000000" w:rsidRPr="00000000">
        <w:rPr>
          <w:i w:val="1"/>
          <w:rtl w:val="0"/>
        </w:rPr>
        <w:t xml:space="preserve">Lau v. Nichols </w:t>
      </w:r>
      <w:r w:rsidDel="00000000" w:rsidR="00000000" w:rsidRPr="00000000">
        <w:rPr>
          <w:rtl w:val="0"/>
        </w:rPr>
        <w:t xml:space="preserve">(1974)?</w:t>
      </w:r>
    </w:p>
    <w:p w:rsidR="00000000" w:rsidDel="00000000" w:rsidP="00000000" w:rsidRDefault="00000000" w:rsidRPr="00000000" w14:paraId="000000A1">
      <w:pPr>
        <w:widowControl w:val="0"/>
        <w:numPr>
          <w:ilvl w:val="0"/>
          <w:numId w:val="20"/>
        </w:numPr>
        <w:spacing w:after="0" w:line="240" w:lineRule="auto"/>
        <w:ind w:left="1350" w:hanging="360"/>
        <w:rPr/>
      </w:pPr>
      <w:r w:rsidDel="00000000" w:rsidR="00000000" w:rsidRPr="00000000">
        <w:rPr>
          <w:rtl w:val="0"/>
        </w:rPr>
        <w:t xml:space="preserve">What does this quote mean to you: “In the 30 years since the </w:t>
      </w:r>
      <w:r w:rsidDel="00000000" w:rsidR="00000000" w:rsidRPr="00000000">
        <w:rPr>
          <w:i w:val="1"/>
          <w:rtl w:val="0"/>
        </w:rPr>
        <w:t xml:space="preserve">Lau</w:t>
      </w:r>
      <w:r w:rsidDel="00000000" w:rsidR="00000000" w:rsidRPr="00000000">
        <w:rPr>
          <w:rtl w:val="0"/>
        </w:rPr>
        <w:t xml:space="preserve"> decision, bilingual education programs continue to be controversial. Detractors, many of whom are educators, believe students will function better in mainstream classrooms. At times, bilingual education has been attacked by special interests who are trying to make a biased point about immigration policies.” (Video Clip: 4:12-4:36)</w:t>
      </w:r>
    </w:p>
    <w:p w:rsidR="00000000" w:rsidDel="00000000" w:rsidP="00000000" w:rsidRDefault="00000000" w:rsidRPr="00000000" w14:paraId="000000A2">
      <w:pPr>
        <w:widowControl w:val="0"/>
        <w:numPr>
          <w:ilvl w:val="0"/>
          <w:numId w:val="20"/>
        </w:numPr>
        <w:spacing w:after="0" w:line="240" w:lineRule="auto"/>
        <w:ind w:left="1350" w:hanging="360"/>
        <w:rPr/>
      </w:pPr>
      <w:r w:rsidDel="00000000" w:rsidR="00000000" w:rsidRPr="00000000">
        <w:rPr>
          <w:rtl w:val="0"/>
        </w:rPr>
        <w:t xml:space="preserve">How do the goals of bilingual education compare to the views of Senator Hayakawa on the education of English Language Learners?</w:t>
      </w:r>
    </w:p>
    <w:p w:rsidR="00000000" w:rsidDel="00000000" w:rsidP="00000000" w:rsidRDefault="00000000" w:rsidRPr="00000000" w14:paraId="000000A3">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A4">
      <w:pPr>
        <w:widowControl w:val="0"/>
        <w:spacing w:after="0" w:line="240" w:lineRule="auto"/>
        <w:ind w:left="990" w:hanging="270"/>
        <w:rPr>
          <w:b w:val="1"/>
          <w:sz w:val="24"/>
          <w:szCs w:val="24"/>
        </w:rPr>
      </w:pPr>
      <w:r w:rsidDel="00000000" w:rsidR="00000000" w:rsidRPr="00000000">
        <w:rPr>
          <w:b w:val="1"/>
          <w:sz w:val="24"/>
          <w:szCs w:val="24"/>
          <w:rtl w:val="0"/>
        </w:rPr>
        <w:t xml:space="preserve">G. NOTE TO TEACHER: For your reference, the video lists the goals of bilingual education as improving students’ English proficiency, core curriculum in primary languages, and maintaining students’ cultural identity. Senator Hayakawa, on the other hand, only supported bilingual education to build English proficiency in a society where English is the official language.</w:t>
      </w:r>
    </w:p>
    <w:p w:rsidR="00000000" w:rsidDel="00000000" w:rsidP="00000000" w:rsidRDefault="00000000" w:rsidRPr="00000000" w14:paraId="000000A5">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6">
      <w:pPr>
        <w:widowControl w:val="0"/>
        <w:spacing w:after="0" w:line="240" w:lineRule="auto"/>
        <w:ind w:left="990" w:hanging="270"/>
        <w:rPr>
          <w:sz w:val="24"/>
          <w:szCs w:val="24"/>
        </w:rPr>
      </w:pPr>
      <w:r w:rsidDel="00000000" w:rsidR="00000000" w:rsidRPr="00000000">
        <w:rPr>
          <w:sz w:val="24"/>
          <w:szCs w:val="24"/>
          <w:rtl w:val="0"/>
        </w:rPr>
        <w:t xml:space="preserve">H. Have students retrieve the worksheet entitled, “</w:t>
      </w:r>
      <w:hyperlink r:id="rId38">
        <w:r w:rsidDel="00000000" w:rsidR="00000000" w:rsidRPr="00000000">
          <w:rPr>
            <w:color w:val="1155cc"/>
            <w:sz w:val="24"/>
            <w:szCs w:val="24"/>
            <w:u w:val="single"/>
            <w:rtl w:val="0"/>
          </w:rPr>
          <w:t xml:space="preserve">Continuity and Change for an Enduring Issue</w:t>
        </w:r>
      </w:hyperlink>
      <w:r w:rsidDel="00000000" w:rsidR="00000000" w:rsidRPr="00000000">
        <w:rPr>
          <w:sz w:val="24"/>
          <w:szCs w:val="24"/>
          <w:rtl w:val="0"/>
        </w:rPr>
        <w:t xml:space="preserve">” which they had completed in the previous activity. Have students add information that they had learned from the video to it. </w:t>
      </w:r>
    </w:p>
    <w:p w:rsidR="00000000" w:rsidDel="00000000" w:rsidP="00000000" w:rsidRDefault="00000000" w:rsidRPr="00000000" w14:paraId="000000A7">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8">
      <w:pPr>
        <w:widowControl w:val="0"/>
        <w:spacing w:after="0" w:line="240" w:lineRule="auto"/>
        <w:ind w:left="990" w:hanging="270"/>
        <w:rPr>
          <w:sz w:val="24"/>
          <w:szCs w:val="24"/>
        </w:rPr>
      </w:pPr>
      <w:r w:rsidDel="00000000" w:rsidR="00000000" w:rsidRPr="00000000">
        <w:rPr>
          <w:sz w:val="24"/>
          <w:szCs w:val="24"/>
          <w:rtl w:val="0"/>
        </w:rPr>
        <w:t xml:space="preserve">I. Have students complete Part 3 of the worksheet entitled, “</w:t>
      </w:r>
      <w:hyperlink r:id="rId39">
        <w:r w:rsidDel="00000000" w:rsidR="00000000" w:rsidRPr="00000000">
          <w:rPr>
            <w:color w:val="1155cc"/>
            <w:sz w:val="24"/>
            <w:szCs w:val="24"/>
            <w:u w:val="single"/>
            <w:rtl w:val="0"/>
          </w:rPr>
          <w:t xml:space="preserve">Continuity and Change for an Enduring Issue</w:t>
        </w:r>
      </w:hyperlink>
      <w:r w:rsidDel="00000000" w:rsidR="00000000" w:rsidRPr="00000000">
        <w:rPr>
          <w:sz w:val="24"/>
          <w:szCs w:val="24"/>
          <w:rtl w:val="0"/>
        </w:rPr>
        <w:t xml:space="preserve">.”</w:t>
      </w:r>
    </w:p>
    <w:p w:rsidR="00000000" w:rsidDel="00000000" w:rsidP="00000000" w:rsidRDefault="00000000" w:rsidRPr="00000000" w14:paraId="000000A9">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ind w:left="990" w:hanging="270"/>
        <w:rPr>
          <w:sz w:val="24"/>
          <w:szCs w:val="24"/>
        </w:rPr>
      </w:pPr>
      <w:r w:rsidDel="00000000" w:rsidR="00000000" w:rsidRPr="00000000">
        <w:rPr>
          <w:sz w:val="24"/>
          <w:szCs w:val="24"/>
          <w:rtl w:val="0"/>
        </w:rPr>
        <w:t xml:space="preserve">J. Facilitate a discussion by asking the following questions:</w:t>
      </w:r>
    </w:p>
    <w:p w:rsidR="00000000" w:rsidDel="00000000" w:rsidP="00000000" w:rsidRDefault="00000000" w:rsidRPr="00000000" w14:paraId="000000AB">
      <w:pPr>
        <w:widowControl w:val="0"/>
        <w:numPr>
          <w:ilvl w:val="0"/>
          <w:numId w:val="14"/>
        </w:numPr>
        <w:spacing w:after="0" w:line="240" w:lineRule="auto"/>
        <w:ind w:left="1350" w:hanging="360"/>
        <w:rPr/>
      </w:pPr>
      <w:r w:rsidDel="00000000" w:rsidR="00000000" w:rsidRPr="00000000">
        <w:rPr>
          <w:rtl w:val="0"/>
        </w:rPr>
        <w:t xml:space="preserve">What is an example of a continuity for this enduring issue?</w:t>
      </w:r>
    </w:p>
    <w:p w:rsidR="00000000" w:rsidDel="00000000" w:rsidP="00000000" w:rsidRDefault="00000000" w:rsidRPr="00000000" w14:paraId="000000AC">
      <w:pPr>
        <w:widowControl w:val="0"/>
        <w:numPr>
          <w:ilvl w:val="0"/>
          <w:numId w:val="14"/>
        </w:numPr>
        <w:spacing w:after="0" w:line="240" w:lineRule="auto"/>
        <w:ind w:left="1350" w:hanging="360"/>
        <w:rPr/>
      </w:pPr>
      <w:r w:rsidDel="00000000" w:rsidR="00000000" w:rsidRPr="00000000">
        <w:rPr>
          <w:rtl w:val="0"/>
        </w:rPr>
        <w:t xml:space="preserve">What is an example of a change for this enduring issue?</w:t>
      </w:r>
    </w:p>
    <w:p w:rsidR="00000000" w:rsidDel="00000000" w:rsidP="00000000" w:rsidRDefault="00000000" w:rsidRPr="00000000" w14:paraId="000000AD">
      <w:pPr>
        <w:widowControl w:val="0"/>
        <w:numPr>
          <w:ilvl w:val="0"/>
          <w:numId w:val="14"/>
        </w:numPr>
        <w:spacing w:after="0" w:line="240" w:lineRule="auto"/>
        <w:ind w:left="1350" w:hanging="360"/>
        <w:rPr/>
      </w:pPr>
      <w:r w:rsidDel="00000000" w:rsidR="00000000" w:rsidRPr="00000000">
        <w:rPr>
          <w:rtl w:val="0"/>
        </w:rPr>
        <w:t xml:space="preserve">Was there greater continuity or change for this issue over the course of these events?</w:t>
      </w:r>
    </w:p>
    <w:p w:rsidR="00000000" w:rsidDel="00000000" w:rsidP="00000000" w:rsidRDefault="00000000" w:rsidRPr="00000000" w14:paraId="000000AE">
      <w:pPr>
        <w:widowControl w:val="0"/>
        <w:spacing w:after="0" w:line="240" w:lineRule="auto"/>
        <w:ind w:right="-360"/>
        <w:rPr/>
      </w:pPr>
      <w:r w:rsidDel="00000000" w:rsidR="00000000" w:rsidRPr="00000000">
        <w:rPr>
          <w:rtl w:val="0"/>
        </w:rPr>
      </w:r>
    </w:p>
    <w:p w:rsidR="00000000" w:rsidDel="00000000" w:rsidP="00000000" w:rsidRDefault="00000000" w:rsidRPr="00000000" w14:paraId="000000AF">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Quickwrite on Enduring Issues</w:t>
      </w:r>
      <w:r w:rsidDel="00000000" w:rsidR="00000000" w:rsidRPr="00000000">
        <w:rPr>
          <w:rtl w:val="0"/>
        </w:rPr>
      </w:r>
    </w:p>
    <w:p w:rsidR="00000000" w:rsidDel="00000000" w:rsidP="00000000" w:rsidRDefault="00000000" w:rsidRPr="00000000" w14:paraId="000000B0">
      <w:pPr>
        <w:widowControl w:val="0"/>
        <w:spacing w:after="0" w:line="240" w:lineRule="auto"/>
        <w:ind w:left="990" w:right="-360" w:hanging="270"/>
        <w:rPr>
          <w:b w:val="1"/>
          <w:sz w:val="24"/>
          <w:szCs w:val="24"/>
        </w:rPr>
      </w:pPr>
      <w:r w:rsidDel="00000000" w:rsidR="00000000" w:rsidRPr="00000000">
        <w:rPr>
          <w:sz w:val="24"/>
          <w:szCs w:val="24"/>
          <w:rtl w:val="0"/>
        </w:rPr>
        <w:t xml:space="preserve">A.</w:t>
      </w:r>
      <w:r w:rsidDel="00000000" w:rsidR="00000000" w:rsidRPr="00000000">
        <w:rPr>
          <w:b w:val="1"/>
          <w:sz w:val="26"/>
          <w:szCs w:val="26"/>
          <w:rtl w:val="0"/>
        </w:rPr>
        <w:t xml:space="preserve"> </w:t>
      </w:r>
      <w:r w:rsidDel="00000000" w:rsidR="00000000" w:rsidRPr="00000000">
        <w:rPr>
          <w:sz w:val="24"/>
          <w:szCs w:val="24"/>
          <w:rtl w:val="0"/>
        </w:rPr>
        <w:t xml:space="preserve">Have students complete a Quickwrite given this prompt: Why are the issues presented in this case enduring? </w:t>
      </w:r>
      <w:r w:rsidDel="00000000" w:rsidR="00000000" w:rsidRPr="00000000">
        <w:rPr>
          <w:rtl w:val="0"/>
        </w:rPr>
      </w:r>
    </w:p>
    <w:sdt>
      <w:sdtPr>
        <w:lock w:val="contentLocked"/>
        <w:tag w:val="goog_rdk_2"/>
      </w:sdtPr>
      <w:sdtContent>
        <w:tbl>
          <w:tblPr>
            <w:tblStyle w:val="Table6"/>
            <w:tblW w:w="948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0"/>
            <w:tblGridChange w:id="0">
              <w:tblGrid>
                <w:gridCol w:w="9480"/>
              </w:tblGrid>
            </w:tblGridChange>
          </w:tblGrid>
          <w:tr>
            <w:trPr>
              <w:cantSplit w:val="0"/>
              <w:tblHeader w:val="0"/>
            </w:trPr>
            <w:tc>
              <w:tcPr/>
              <w:p w:rsidR="00000000" w:rsidDel="00000000" w:rsidP="00000000" w:rsidRDefault="00000000" w:rsidRPr="00000000" w14:paraId="000000B1">
                <w:pPr>
                  <w:widowControl w:val="0"/>
                  <w:spacing w:after="0" w:line="240" w:lineRule="auto"/>
                  <w:jc w:val="center"/>
                  <w:rPr>
                    <w:b w:val="1"/>
                  </w:rPr>
                </w:pPr>
                <w:r w:rsidDel="00000000" w:rsidR="00000000" w:rsidRPr="00000000">
                  <w:rPr>
                    <w:b w:val="1"/>
                    <w:rtl w:val="0"/>
                  </w:rPr>
                  <w:t xml:space="preserve">Strategy: Quickwrite</w:t>
                </w:r>
              </w:p>
              <w:p w:rsidR="00000000" w:rsidDel="00000000" w:rsidP="00000000" w:rsidRDefault="00000000" w:rsidRPr="00000000" w14:paraId="000000B2">
                <w:pPr>
                  <w:widowControl w:val="0"/>
                  <w:spacing w:after="0" w:line="240" w:lineRule="auto"/>
                  <w:rPr/>
                </w:pPr>
                <w:r w:rsidDel="00000000" w:rsidR="00000000" w:rsidRPr="00000000">
                  <w:rPr>
                    <w:rtl w:val="0"/>
                  </w:rPr>
                  <w:t xml:space="preserve">A Quickwrite is </w:t>
                </w:r>
                <w:r w:rsidDel="00000000" w:rsidR="00000000" w:rsidRPr="00000000">
                  <w:rPr>
                    <w:highlight w:val="white"/>
                    <w:rtl w:val="0"/>
                  </w:rPr>
                  <w:t xml:space="preserve">an instructional practice that allows students an opportunity to quickly respond to a question or prompt. It is often timed for 3-10 minutes. It provides teachers an assessment of what students know or think at that moment in time. It provides students an opportunity to freely write down their first thoughts. It can be used at any time in a lesson. </w:t>
                </w:r>
                <w:r w:rsidDel="00000000" w:rsidR="00000000" w:rsidRPr="00000000">
                  <w:rPr>
                    <w:rtl w:val="0"/>
                  </w:rPr>
                </w:r>
              </w:p>
              <w:p w:rsidR="00000000" w:rsidDel="00000000" w:rsidP="00000000" w:rsidRDefault="00000000" w:rsidRPr="00000000" w14:paraId="000000B3">
                <w:pPr>
                  <w:widowControl w:val="0"/>
                  <w:spacing w:after="0" w:line="240" w:lineRule="auto"/>
                  <w:rPr/>
                </w:pPr>
                <w:r w:rsidDel="00000000" w:rsidR="00000000" w:rsidRPr="00000000">
                  <w:rPr>
                    <w:rtl w:val="0"/>
                  </w:rPr>
                </w:r>
              </w:p>
              <w:p w:rsidR="00000000" w:rsidDel="00000000" w:rsidP="00000000" w:rsidRDefault="00000000" w:rsidRPr="00000000" w14:paraId="000000B4">
                <w:pPr>
                  <w:widowControl w:val="0"/>
                  <w:spacing w:after="0" w:line="240" w:lineRule="auto"/>
                  <w:rPr/>
                </w:pPr>
                <w:r w:rsidDel="00000000" w:rsidR="00000000" w:rsidRPr="00000000">
                  <w:rPr>
                    <w:rtl w:val="0"/>
                  </w:rPr>
                  <w:t xml:space="preserve">For more on Quickwrites, see: </w:t>
                </w:r>
                <w:hyperlink r:id="rId40">
                  <w:r w:rsidDel="00000000" w:rsidR="00000000" w:rsidRPr="00000000">
                    <w:rPr>
                      <w:color w:val="1155cc"/>
                      <w:u w:val="single"/>
                      <w:rtl w:val="0"/>
                    </w:rPr>
                    <w:t xml:space="preserve">https://www.literacyworldwide.org/get-resources/literacy-glossary</w:t>
                  </w:r>
                </w:hyperlink>
                <w:r w:rsidDel="00000000" w:rsidR="00000000" w:rsidRPr="00000000">
                  <w:rPr>
                    <w:rtl w:val="0"/>
                  </w:rPr>
                  <w:t xml:space="preserve"> </w:t>
                </w:r>
              </w:p>
            </w:tc>
          </w:tr>
        </w:tbl>
      </w:sdtContent>
    </w:sdt>
    <w:p w:rsidR="00000000" w:rsidDel="00000000" w:rsidP="00000000" w:rsidRDefault="00000000" w:rsidRPr="00000000" w14:paraId="000000B5">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B6">
      <w:pPr>
        <w:widowControl w:val="0"/>
        <w:spacing w:after="0" w:line="240" w:lineRule="auto"/>
        <w:ind w:left="990" w:right="-360" w:hanging="270"/>
        <w:rPr>
          <w:sz w:val="24"/>
          <w:szCs w:val="24"/>
        </w:rPr>
      </w:pPr>
      <w:r w:rsidDel="00000000" w:rsidR="00000000" w:rsidRPr="00000000">
        <w:rPr>
          <w:sz w:val="24"/>
          <w:szCs w:val="24"/>
          <w:rtl w:val="0"/>
        </w:rPr>
        <w:t xml:space="preserve">B. Allow students an opportunity to share what they wrote in their Quickwrites. </w:t>
      </w:r>
    </w:p>
    <w:p w:rsidR="00000000" w:rsidDel="00000000" w:rsidP="00000000" w:rsidRDefault="00000000" w:rsidRPr="00000000" w14:paraId="000000B7">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B8">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TWO</w:t>
      </w:r>
    </w:p>
    <w:p w:rsidR="00000000" w:rsidDel="00000000" w:rsidP="00000000" w:rsidRDefault="00000000" w:rsidRPr="00000000" w14:paraId="000000B9">
      <w:pPr>
        <w:widowControl w:val="0"/>
        <w:spacing w:after="0" w:line="240" w:lineRule="auto"/>
        <w:ind w:left="720" w:right="-360" w:firstLine="0"/>
        <w:rPr>
          <w:b w:val="1"/>
          <w:i w:val="1"/>
          <w:u w:val="single"/>
        </w:rPr>
      </w:pPr>
      <w:r w:rsidDel="00000000" w:rsidR="00000000" w:rsidRPr="00000000">
        <w:rPr>
          <w:rtl w:val="0"/>
        </w:rPr>
      </w:r>
    </w:p>
    <w:p w:rsidR="00000000" w:rsidDel="00000000" w:rsidP="00000000" w:rsidRDefault="00000000" w:rsidRPr="00000000" w14:paraId="000000BA">
      <w:pPr>
        <w:widowControl w:val="0"/>
        <w:spacing w:after="0" w:line="240" w:lineRule="auto"/>
        <w:ind w:left="990" w:right="-360" w:hanging="270"/>
        <w:rPr>
          <w:b w:val="1"/>
          <w:sz w:val="26"/>
          <w:szCs w:val="26"/>
        </w:rPr>
      </w:pPr>
      <w:r w:rsidDel="00000000" w:rsidR="00000000" w:rsidRPr="00000000">
        <w:rPr>
          <w:b w:val="1"/>
          <w:sz w:val="24"/>
          <w:szCs w:val="24"/>
          <w:rtl w:val="0"/>
        </w:rPr>
        <w:t xml:space="preserve">NOTE TO TEACHER: This lesson is optional. The purpose of this lesson is to connect the content to New York. If pressed for time, teachers can skip and go directly to Day 3. Or, teachers can assign relevant parts of this lesson as homework.</w:t>
      </w:r>
      <w:r w:rsidDel="00000000" w:rsidR="00000000" w:rsidRPr="00000000">
        <w:rPr>
          <w:rtl w:val="0"/>
        </w:rPr>
      </w:r>
    </w:p>
    <w:p w:rsidR="00000000" w:rsidDel="00000000" w:rsidP="00000000" w:rsidRDefault="00000000" w:rsidRPr="00000000" w14:paraId="000000BB">
      <w:pPr>
        <w:widowControl w:val="0"/>
        <w:spacing w:after="0" w:line="240" w:lineRule="auto"/>
        <w:ind w:left="990" w:right="-360" w:hanging="270"/>
        <w:rPr>
          <w:b w:val="1"/>
        </w:rPr>
      </w:pPr>
      <w:r w:rsidDel="00000000" w:rsidR="00000000" w:rsidRPr="00000000">
        <w:rPr>
          <w:rtl w:val="0"/>
        </w:rPr>
      </w:r>
    </w:p>
    <w:p w:rsidR="00000000" w:rsidDel="00000000" w:rsidP="00000000" w:rsidRDefault="00000000" w:rsidRPr="00000000" w14:paraId="000000BC">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Sink or Swim</w:t>
      </w:r>
      <w:r w:rsidDel="00000000" w:rsidR="00000000" w:rsidRPr="00000000">
        <w:rPr>
          <w:rtl w:val="0"/>
        </w:rPr>
      </w:r>
    </w:p>
    <w:p w:rsidR="00000000" w:rsidDel="00000000" w:rsidP="00000000" w:rsidRDefault="00000000" w:rsidRPr="00000000" w14:paraId="000000BD">
      <w:pPr>
        <w:widowControl w:val="0"/>
        <w:spacing w:after="0" w:line="240" w:lineRule="auto"/>
        <w:ind w:left="990" w:right="-360" w:hanging="270"/>
        <w:rPr>
          <w:sz w:val="24"/>
          <w:szCs w:val="24"/>
        </w:rPr>
      </w:pPr>
      <w:r w:rsidDel="00000000" w:rsidR="00000000" w:rsidRPr="00000000">
        <w:rPr>
          <w:sz w:val="24"/>
          <w:szCs w:val="24"/>
          <w:rtl w:val="0"/>
        </w:rPr>
        <w:t xml:space="preserve">A. Ask students: Have you ever heard the phrase, “sink or swim”? </w:t>
      </w:r>
    </w:p>
    <w:p w:rsidR="00000000" w:rsidDel="00000000" w:rsidP="00000000" w:rsidRDefault="00000000" w:rsidRPr="00000000" w14:paraId="000000BE">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BF">
      <w:pPr>
        <w:spacing w:after="0" w:line="240" w:lineRule="auto"/>
        <w:ind w:left="990" w:hanging="270"/>
        <w:rPr>
          <w:sz w:val="24"/>
          <w:szCs w:val="24"/>
        </w:rPr>
      </w:pPr>
      <w:r w:rsidDel="00000000" w:rsidR="00000000" w:rsidRPr="00000000">
        <w:rPr>
          <w:sz w:val="24"/>
          <w:szCs w:val="24"/>
          <w:rtl w:val="0"/>
        </w:rPr>
        <w:t xml:space="preserve">B. Explain that this means throwing someone who can’t swim into the pool and having them learn to swim by either sinking or swimming; in other words, it refers to a situation in which someone either must succeed by his or her own efforts or fail completely. </w:t>
      </w:r>
    </w:p>
    <w:p w:rsidR="00000000" w:rsidDel="00000000" w:rsidP="00000000" w:rsidRDefault="00000000" w:rsidRPr="00000000" w14:paraId="000000C0">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C1">
      <w:pPr>
        <w:spacing w:after="0" w:line="240" w:lineRule="auto"/>
        <w:ind w:left="990" w:hanging="270"/>
        <w:rPr>
          <w:sz w:val="24"/>
          <w:szCs w:val="24"/>
        </w:rPr>
      </w:pPr>
      <w:r w:rsidDel="00000000" w:rsidR="00000000" w:rsidRPr="00000000">
        <w:rPr>
          <w:sz w:val="24"/>
          <w:szCs w:val="24"/>
          <w:rtl w:val="0"/>
        </w:rPr>
        <w:t xml:space="preserve">C. Divide students into groups of three and have them share personal examples of when they had to sink or swim. </w:t>
      </w:r>
    </w:p>
    <w:p w:rsidR="00000000" w:rsidDel="00000000" w:rsidP="00000000" w:rsidRDefault="00000000" w:rsidRPr="00000000" w14:paraId="000000C2">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C3">
      <w:pPr>
        <w:widowControl w:val="0"/>
        <w:spacing w:after="0" w:line="240" w:lineRule="auto"/>
        <w:ind w:left="990" w:hanging="270"/>
        <w:rPr>
          <w:sz w:val="24"/>
          <w:szCs w:val="24"/>
        </w:rPr>
      </w:pPr>
      <w:r w:rsidDel="00000000" w:rsidR="00000000" w:rsidRPr="00000000">
        <w:rPr>
          <w:sz w:val="24"/>
          <w:szCs w:val="24"/>
          <w:rtl w:val="0"/>
        </w:rPr>
        <w:t xml:space="preserve">D. Facilitate a discussion by asking the following questions:</w:t>
      </w:r>
    </w:p>
    <w:p w:rsidR="00000000" w:rsidDel="00000000" w:rsidP="00000000" w:rsidRDefault="00000000" w:rsidRPr="00000000" w14:paraId="000000C4">
      <w:pPr>
        <w:widowControl w:val="0"/>
        <w:numPr>
          <w:ilvl w:val="0"/>
          <w:numId w:val="9"/>
        </w:numPr>
        <w:spacing w:after="0" w:line="240" w:lineRule="auto"/>
        <w:ind w:left="1350" w:hanging="360"/>
        <w:rPr/>
      </w:pPr>
      <w:r w:rsidDel="00000000" w:rsidR="00000000" w:rsidRPr="00000000">
        <w:rPr>
          <w:rtl w:val="0"/>
        </w:rPr>
        <w:t xml:space="preserve">How did you feel when you were forced to learn or do something completely new to you without any support?</w:t>
      </w:r>
    </w:p>
    <w:p w:rsidR="00000000" w:rsidDel="00000000" w:rsidP="00000000" w:rsidRDefault="00000000" w:rsidRPr="00000000" w14:paraId="000000C5">
      <w:pPr>
        <w:widowControl w:val="0"/>
        <w:numPr>
          <w:ilvl w:val="0"/>
          <w:numId w:val="9"/>
        </w:numPr>
        <w:spacing w:after="0" w:line="240" w:lineRule="auto"/>
        <w:ind w:left="1350" w:hanging="360"/>
        <w:rPr/>
      </w:pPr>
      <w:r w:rsidDel="00000000" w:rsidR="00000000" w:rsidRPr="00000000">
        <w:rPr>
          <w:rtl w:val="0"/>
        </w:rPr>
        <w:t xml:space="preserve">What would have helped you learn better?</w:t>
      </w:r>
    </w:p>
    <w:p w:rsidR="00000000" w:rsidDel="00000000" w:rsidP="00000000" w:rsidRDefault="00000000" w:rsidRPr="00000000" w14:paraId="000000C6">
      <w:pPr>
        <w:widowControl w:val="0"/>
        <w:numPr>
          <w:ilvl w:val="0"/>
          <w:numId w:val="9"/>
        </w:numPr>
        <w:spacing w:after="0" w:line="240" w:lineRule="auto"/>
        <w:ind w:left="1350" w:hanging="360"/>
        <w:rPr/>
      </w:pPr>
      <w:r w:rsidDel="00000000" w:rsidR="00000000" w:rsidRPr="00000000">
        <w:rPr>
          <w:rtl w:val="0"/>
        </w:rPr>
        <w:t xml:space="preserve">How might English Language Learners feel in a classroom that is taught in English? </w:t>
      </w:r>
    </w:p>
    <w:p w:rsidR="00000000" w:rsidDel="00000000" w:rsidP="00000000" w:rsidRDefault="00000000" w:rsidRPr="00000000" w14:paraId="000000C7">
      <w:pPr>
        <w:widowControl w:val="0"/>
        <w:spacing w:after="0" w:line="240" w:lineRule="auto"/>
        <w:ind w:left="0" w:right="-360" w:firstLine="0"/>
        <w:rPr>
          <w:b w:val="1"/>
          <w:i w:val="1"/>
          <w:u w:val="single"/>
        </w:rPr>
      </w:pPr>
      <w:r w:rsidDel="00000000" w:rsidR="00000000" w:rsidRPr="00000000">
        <w:rPr>
          <w:rtl w:val="0"/>
        </w:rPr>
      </w:r>
    </w:p>
    <w:p w:rsidR="00000000" w:rsidDel="00000000" w:rsidP="00000000" w:rsidRDefault="00000000" w:rsidRPr="00000000" w14:paraId="000000C8">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i w:val="1"/>
          <w:u w:val="single"/>
          <w:rtl w:val="0"/>
        </w:rPr>
        <w:t xml:space="preserve">Aspira v. New York </w:t>
      </w:r>
      <w:r w:rsidDel="00000000" w:rsidR="00000000" w:rsidRPr="00000000">
        <w:rPr>
          <w:b w:val="1"/>
          <w:u w:val="single"/>
          <w:rtl w:val="0"/>
        </w:rPr>
        <w:t xml:space="preserve">(1975) </w:t>
      </w:r>
      <w:r w:rsidDel="00000000" w:rsidR="00000000" w:rsidRPr="00000000">
        <w:rPr>
          <w:rtl w:val="0"/>
        </w:rPr>
      </w:r>
    </w:p>
    <w:p w:rsidR="00000000" w:rsidDel="00000000" w:rsidP="00000000" w:rsidRDefault="00000000" w:rsidRPr="00000000" w14:paraId="000000C9">
      <w:pPr>
        <w:widowControl w:val="0"/>
        <w:spacing w:after="0" w:line="240" w:lineRule="auto"/>
        <w:ind w:left="990" w:right="-360" w:hanging="270"/>
        <w:rPr>
          <w:sz w:val="24"/>
          <w:szCs w:val="24"/>
        </w:rPr>
      </w:pPr>
      <w:r w:rsidDel="00000000" w:rsidR="00000000" w:rsidRPr="00000000">
        <w:rPr>
          <w:sz w:val="24"/>
          <w:szCs w:val="24"/>
          <w:rtl w:val="0"/>
        </w:rPr>
        <w:t xml:space="preserve">A. Share the following statement: “There was an important court case in New York, </w:t>
      </w:r>
      <w:r w:rsidDel="00000000" w:rsidR="00000000" w:rsidRPr="00000000">
        <w:rPr>
          <w:i w:val="1"/>
          <w:sz w:val="24"/>
          <w:szCs w:val="24"/>
          <w:rtl w:val="0"/>
        </w:rPr>
        <w:t xml:space="preserve">Aspira v. New York</w:t>
      </w:r>
      <w:r w:rsidDel="00000000" w:rsidR="00000000" w:rsidRPr="00000000">
        <w:rPr>
          <w:sz w:val="24"/>
          <w:szCs w:val="24"/>
          <w:rtl w:val="0"/>
        </w:rPr>
        <w:t xml:space="preserve"> (1975). This case led to the ASPIRA Consent Decree which mandated transitional bilingual programs for Spanish-speaking students. Transitional bilingual programs are an approach to bilingual education; students first acquire fluency in their native language and then they acquire fluency in the second language. The goal is to transition students into English-only classrooms as quickly as possible.”</w:t>
      </w:r>
    </w:p>
    <w:p w:rsidR="00000000" w:rsidDel="00000000" w:rsidP="00000000" w:rsidRDefault="00000000" w:rsidRPr="00000000" w14:paraId="000000CA">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CB">
      <w:pPr>
        <w:widowControl w:val="0"/>
        <w:spacing w:after="0" w:line="240" w:lineRule="auto"/>
        <w:ind w:left="990" w:right="-360" w:hanging="270"/>
        <w:rPr>
          <w:sz w:val="24"/>
          <w:szCs w:val="24"/>
        </w:rPr>
      </w:pPr>
      <w:r w:rsidDel="00000000" w:rsidR="00000000" w:rsidRPr="00000000">
        <w:rPr>
          <w:b w:val="1"/>
          <w:sz w:val="24"/>
          <w:szCs w:val="24"/>
          <w:rtl w:val="0"/>
        </w:rPr>
        <w:t xml:space="preserve">B. NOTE TO TEACHER: Aspira means “to aspire” in Spanish. In 1961, a group of Puerto Rican educators and professionals created ASPIRA. They wanted to address the high dropout rate and low educational attainment of Puerto Rican students who were failing English-only classes. They started in New York and have grown into a national association. </w:t>
      </w:r>
      <w:r w:rsidDel="00000000" w:rsidR="00000000" w:rsidRPr="00000000">
        <w:rPr>
          <w:rtl w:val="0"/>
        </w:rPr>
      </w:r>
    </w:p>
    <w:p w:rsidR="00000000" w:rsidDel="00000000" w:rsidP="00000000" w:rsidRDefault="00000000" w:rsidRPr="00000000" w14:paraId="000000CC">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CD">
      <w:pPr>
        <w:widowControl w:val="0"/>
        <w:spacing w:after="0" w:line="240" w:lineRule="auto"/>
        <w:ind w:left="990" w:right="-360" w:hanging="270"/>
        <w:rPr>
          <w:sz w:val="24"/>
          <w:szCs w:val="24"/>
        </w:rPr>
      </w:pPr>
      <w:r w:rsidDel="00000000" w:rsidR="00000000" w:rsidRPr="00000000">
        <w:rPr>
          <w:sz w:val="24"/>
          <w:szCs w:val="24"/>
          <w:rtl w:val="0"/>
        </w:rPr>
        <w:t xml:space="preserve">C. Play the video entitled, “A historical background of bilingual education”: </w:t>
      </w:r>
      <w:hyperlink r:id="rId41">
        <w:r w:rsidDel="00000000" w:rsidR="00000000" w:rsidRPr="00000000">
          <w:rPr>
            <w:color w:val="1155cc"/>
            <w:sz w:val="24"/>
            <w:szCs w:val="24"/>
            <w:u w:val="single"/>
            <w:rtl w:val="0"/>
          </w:rPr>
          <w:t xml:space="preserve">https://www.youtube.com/watch?v=0tIppleeIjk</w:t>
        </w:r>
      </w:hyperlink>
      <w:r w:rsidDel="00000000" w:rsidR="00000000" w:rsidRPr="00000000">
        <w:rPr>
          <w:rtl w:val="0"/>
        </w:rPr>
      </w:r>
    </w:p>
    <w:p w:rsidR="00000000" w:rsidDel="00000000" w:rsidP="00000000" w:rsidRDefault="00000000" w:rsidRPr="00000000" w14:paraId="000000CE">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CF">
      <w:pPr>
        <w:widowControl w:val="0"/>
        <w:spacing w:after="0" w:line="240" w:lineRule="auto"/>
        <w:ind w:left="990" w:hanging="270"/>
        <w:rPr>
          <w:sz w:val="24"/>
          <w:szCs w:val="24"/>
        </w:rPr>
      </w:pPr>
      <w:r w:rsidDel="00000000" w:rsidR="00000000" w:rsidRPr="00000000">
        <w:rPr>
          <w:sz w:val="24"/>
          <w:szCs w:val="24"/>
          <w:rtl w:val="0"/>
        </w:rPr>
        <w:t xml:space="preserve">D. Have students take notes while watching and complete the worksheet entitled, “</w:t>
      </w:r>
      <w:hyperlink r:id="rId42">
        <w:r w:rsidDel="00000000" w:rsidR="00000000" w:rsidRPr="00000000">
          <w:rPr>
            <w:color w:val="1155cc"/>
            <w:sz w:val="24"/>
            <w:szCs w:val="24"/>
            <w:u w:val="single"/>
            <w:rtl w:val="0"/>
          </w:rPr>
          <w:t xml:space="preserve">Video Viewing Guide</w:t>
        </w:r>
      </w:hyperlink>
      <w:r w:rsidDel="00000000" w:rsidR="00000000" w:rsidRPr="00000000">
        <w:rPr>
          <w:sz w:val="24"/>
          <w:szCs w:val="24"/>
          <w:rtl w:val="0"/>
        </w:rPr>
        <w:t xml:space="preserve">.” (Remind students of the modeling you provided in the previous lesson.)</w:t>
      </w:r>
    </w:p>
    <w:p w:rsidR="00000000" w:rsidDel="00000000" w:rsidP="00000000" w:rsidRDefault="00000000" w:rsidRPr="00000000" w14:paraId="000000D0">
      <w:pPr>
        <w:widowControl w:val="0"/>
        <w:spacing w:after="0" w:line="240" w:lineRule="auto"/>
        <w:ind w:left="720" w:firstLine="0"/>
        <w:rPr>
          <w:b w:val="1"/>
        </w:rPr>
      </w:pPr>
      <w:r w:rsidDel="00000000" w:rsidR="00000000" w:rsidRPr="00000000">
        <w:rPr>
          <w:rtl w:val="0"/>
        </w:rPr>
      </w:r>
    </w:p>
    <w:sdt>
      <w:sdtPr>
        <w:lock w:val="contentLocked"/>
        <w:tag w:val="goog_rdk_3"/>
      </w:sdtPr>
      <w:sdtContent>
        <w:tbl>
          <w:tblPr>
            <w:tblStyle w:val="Table7"/>
            <w:tblW w:w="96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D1">
                <w:pPr>
                  <w:widowControl w:val="0"/>
                  <w:spacing w:after="0" w:line="240" w:lineRule="auto"/>
                  <w:jc w:val="center"/>
                  <w:rPr>
                    <w:b w:val="1"/>
                  </w:rPr>
                </w:pPr>
                <w:r w:rsidDel="00000000" w:rsidR="00000000" w:rsidRPr="00000000">
                  <w:rPr>
                    <w:b w:val="1"/>
                    <w:rtl w:val="0"/>
                  </w:rPr>
                  <w:t xml:space="preserve">Strategy: Video Viewing Guides</w:t>
                </w:r>
              </w:p>
              <w:p w:rsidR="00000000" w:rsidDel="00000000" w:rsidP="00000000" w:rsidRDefault="00000000" w:rsidRPr="00000000" w14:paraId="000000D2">
                <w:pPr>
                  <w:widowControl w:val="0"/>
                  <w:spacing w:after="0" w:line="240" w:lineRule="auto"/>
                  <w:rPr/>
                </w:pPr>
                <w:r w:rsidDel="00000000" w:rsidR="00000000" w:rsidRPr="00000000">
                  <w:rPr>
                    <w:rtl w:val="0"/>
                  </w:rPr>
                  <w:t xml:space="preserve">Watching videos is an effective learning tool. But, teachers need to provide opportunities for students to interact with the videos versus passively watching them. Viewing guides enable students to transact with video content. Strategies should assume a “Watch-Think-Write” approach or a “See, Think, Wonder” approach. </w:t>
                </w:r>
              </w:p>
              <w:p w:rsidR="00000000" w:rsidDel="00000000" w:rsidP="00000000" w:rsidRDefault="00000000" w:rsidRPr="00000000" w14:paraId="000000D3">
                <w:pPr>
                  <w:widowControl w:val="0"/>
                  <w:spacing w:after="0" w:line="240" w:lineRule="auto"/>
                  <w:rPr/>
                </w:pPr>
                <w:r w:rsidDel="00000000" w:rsidR="00000000" w:rsidRPr="00000000">
                  <w:rPr>
                    <w:rtl w:val="0"/>
                  </w:rPr>
                </w:r>
              </w:p>
              <w:p w:rsidR="00000000" w:rsidDel="00000000" w:rsidP="00000000" w:rsidRDefault="00000000" w:rsidRPr="00000000" w14:paraId="000000D4">
                <w:pPr>
                  <w:widowControl w:val="0"/>
                  <w:spacing w:after="0" w:line="240" w:lineRule="auto"/>
                  <w:rPr/>
                </w:pPr>
                <w:r w:rsidDel="00000000" w:rsidR="00000000" w:rsidRPr="00000000">
                  <w:rPr>
                    <w:rtl w:val="0"/>
                  </w:rPr>
                  <w:t xml:space="preserve">For more on Video Viewing strategies, see:</w:t>
                </w:r>
              </w:p>
              <w:p w:rsidR="00000000" w:rsidDel="00000000" w:rsidP="00000000" w:rsidRDefault="00000000" w:rsidRPr="00000000" w14:paraId="000000D5">
                <w:pPr>
                  <w:widowControl w:val="0"/>
                  <w:numPr>
                    <w:ilvl w:val="0"/>
                    <w:numId w:val="11"/>
                  </w:numPr>
                  <w:spacing w:after="0" w:line="240" w:lineRule="auto"/>
                  <w:ind w:left="720" w:hanging="360"/>
                  <w:rPr>
                    <w:u w:val="none"/>
                  </w:rPr>
                </w:pPr>
                <w:hyperlink r:id="rId43">
                  <w:r w:rsidDel="00000000" w:rsidR="00000000" w:rsidRPr="00000000">
                    <w:rPr>
                      <w:color w:val="1155cc"/>
                      <w:u w:val="single"/>
                      <w:rtl w:val="0"/>
                    </w:rPr>
                    <w:t xml:space="preserve">https://www.edutopia.org/article/teaching-students-how-learn-videos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6">
                <w:pPr>
                  <w:widowControl w:val="0"/>
                  <w:numPr>
                    <w:ilvl w:val="0"/>
                    <w:numId w:val="11"/>
                  </w:numPr>
                  <w:spacing w:after="0" w:line="240" w:lineRule="auto"/>
                  <w:ind w:left="720" w:hanging="360"/>
                  <w:rPr>
                    <w:u w:val="none"/>
                  </w:rPr>
                </w:pPr>
                <w:hyperlink r:id="rId44">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72-73)</w:t>
                </w:r>
                <w:r w:rsidDel="00000000" w:rsidR="00000000" w:rsidRPr="00000000">
                  <w:rPr>
                    <w:rtl w:val="0"/>
                  </w:rPr>
                </w:r>
              </w:p>
            </w:tc>
          </w:tr>
        </w:tbl>
      </w:sdtContent>
    </w:sdt>
    <w:p w:rsidR="00000000" w:rsidDel="00000000" w:rsidP="00000000" w:rsidRDefault="00000000" w:rsidRPr="00000000" w14:paraId="000000D7">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D8">
      <w:pPr>
        <w:widowControl w:val="0"/>
        <w:spacing w:after="0" w:line="240" w:lineRule="auto"/>
        <w:ind w:left="990" w:hanging="270"/>
        <w:rPr>
          <w:sz w:val="24"/>
          <w:szCs w:val="24"/>
        </w:rPr>
      </w:pPr>
      <w:r w:rsidDel="00000000" w:rsidR="00000000" w:rsidRPr="00000000">
        <w:rPr>
          <w:sz w:val="24"/>
          <w:szCs w:val="24"/>
          <w:rtl w:val="0"/>
        </w:rPr>
        <w:t xml:space="preserve">E. Review responses to the “</w:t>
      </w:r>
      <w:hyperlink r:id="rId45">
        <w:r w:rsidDel="00000000" w:rsidR="00000000" w:rsidRPr="00000000">
          <w:rPr>
            <w:color w:val="1155cc"/>
            <w:sz w:val="24"/>
            <w:szCs w:val="24"/>
            <w:u w:val="single"/>
            <w:rtl w:val="0"/>
          </w:rPr>
          <w:t xml:space="preserve">Video Viewing Guide</w:t>
        </w:r>
      </w:hyperlink>
      <w:r w:rsidDel="00000000" w:rsidR="00000000" w:rsidRPr="00000000">
        <w:rPr>
          <w:sz w:val="24"/>
          <w:szCs w:val="24"/>
          <w:rtl w:val="0"/>
        </w:rPr>
        <w:t xml:space="preserve">.” (Use </w:t>
      </w:r>
      <w:hyperlink r:id="rId46">
        <w:r w:rsidDel="00000000" w:rsidR="00000000" w:rsidRPr="00000000">
          <w:rPr>
            <w:color w:val="1155cc"/>
            <w:sz w:val="24"/>
            <w:szCs w:val="24"/>
            <w:u w:val="single"/>
            <w:rtl w:val="0"/>
          </w:rPr>
          <w:t xml:space="preserve">Answer Key</w:t>
        </w:r>
      </w:hyperlink>
      <w:r w:rsidDel="00000000" w:rsidR="00000000" w:rsidRPr="00000000">
        <w:rPr>
          <w:sz w:val="24"/>
          <w:szCs w:val="24"/>
          <w:rtl w:val="0"/>
        </w:rPr>
        <w:t xml:space="preserve"> as notes.) Review each of the questions and monitor student responses for misunderstandings and clarify as needed:</w:t>
      </w:r>
    </w:p>
    <w:p w:rsidR="00000000" w:rsidDel="00000000" w:rsidP="00000000" w:rsidRDefault="00000000" w:rsidRPr="00000000" w14:paraId="000000D9">
      <w:pPr>
        <w:widowControl w:val="0"/>
        <w:numPr>
          <w:ilvl w:val="0"/>
          <w:numId w:val="10"/>
        </w:numPr>
        <w:spacing w:after="0" w:line="240" w:lineRule="auto"/>
        <w:ind w:left="1350" w:hanging="360"/>
        <w:rPr/>
      </w:pPr>
      <w:r w:rsidDel="00000000" w:rsidR="00000000" w:rsidRPr="00000000">
        <w:rPr>
          <w:rtl w:val="0"/>
        </w:rPr>
        <w:t xml:space="preserve">What did you hear?</w:t>
      </w:r>
    </w:p>
    <w:p w:rsidR="00000000" w:rsidDel="00000000" w:rsidP="00000000" w:rsidRDefault="00000000" w:rsidRPr="00000000" w14:paraId="000000DA">
      <w:pPr>
        <w:widowControl w:val="0"/>
        <w:numPr>
          <w:ilvl w:val="0"/>
          <w:numId w:val="10"/>
        </w:numPr>
        <w:spacing w:after="0" w:line="240" w:lineRule="auto"/>
        <w:ind w:left="1350" w:hanging="360"/>
        <w:rPr/>
      </w:pPr>
      <w:r w:rsidDel="00000000" w:rsidR="00000000" w:rsidRPr="00000000">
        <w:rPr>
          <w:rtl w:val="0"/>
        </w:rPr>
        <w:t xml:space="preserve">What did you see?</w:t>
      </w:r>
    </w:p>
    <w:p w:rsidR="00000000" w:rsidDel="00000000" w:rsidP="00000000" w:rsidRDefault="00000000" w:rsidRPr="00000000" w14:paraId="000000DB">
      <w:pPr>
        <w:widowControl w:val="0"/>
        <w:numPr>
          <w:ilvl w:val="0"/>
          <w:numId w:val="10"/>
        </w:numPr>
        <w:spacing w:after="0" w:line="240" w:lineRule="auto"/>
        <w:ind w:left="1350" w:hanging="360"/>
        <w:rPr/>
      </w:pPr>
      <w:r w:rsidDel="00000000" w:rsidR="00000000" w:rsidRPr="00000000">
        <w:rPr>
          <w:rtl w:val="0"/>
        </w:rPr>
        <w:t xml:space="preserve">What did you realize?</w:t>
      </w:r>
    </w:p>
    <w:p w:rsidR="00000000" w:rsidDel="00000000" w:rsidP="00000000" w:rsidRDefault="00000000" w:rsidRPr="00000000" w14:paraId="000000DC">
      <w:pPr>
        <w:widowControl w:val="0"/>
        <w:numPr>
          <w:ilvl w:val="0"/>
          <w:numId w:val="10"/>
        </w:numPr>
        <w:spacing w:after="0" w:line="240" w:lineRule="auto"/>
        <w:ind w:left="1350" w:hanging="360"/>
        <w:rPr/>
      </w:pPr>
      <w:r w:rsidDel="00000000" w:rsidR="00000000" w:rsidRPr="00000000">
        <w:rPr>
          <w:rtl w:val="0"/>
        </w:rPr>
        <w:t xml:space="preserve">What did you wonder?</w:t>
      </w:r>
    </w:p>
    <w:p w:rsidR="00000000" w:rsidDel="00000000" w:rsidP="00000000" w:rsidRDefault="00000000" w:rsidRPr="00000000" w14:paraId="000000DD">
      <w:pPr>
        <w:widowControl w:val="0"/>
        <w:numPr>
          <w:ilvl w:val="0"/>
          <w:numId w:val="10"/>
        </w:numPr>
        <w:spacing w:after="0" w:line="240" w:lineRule="auto"/>
        <w:ind w:left="1350" w:hanging="360"/>
        <w:rPr/>
      </w:pPr>
      <w:r w:rsidDel="00000000" w:rsidR="00000000" w:rsidRPr="00000000">
        <w:rPr>
          <w:rtl w:val="0"/>
        </w:rPr>
        <w:t xml:space="preserve">What are the central ideas of the video?</w:t>
      </w:r>
    </w:p>
    <w:p w:rsidR="00000000" w:rsidDel="00000000" w:rsidP="00000000" w:rsidRDefault="00000000" w:rsidRPr="00000000" w14:paraId="000000DE">
      <w:pPr>
        <w:widowControl w:val="0"/>
        <w:numPr>
          <w:ilvl w:val="0"/>
          <w:numId w:val="10"/>
        </w:numPr>
        <w:spacing w:after="0" w:line="240" w:lineRule="auto"/>
        <w:ind w:left="1350" w:hanging="360"/>
        <w:rPr/>
      </w:pPr>
      <w:r w:rsidDel="00000000" w:rsidR="00000000" w:rsidRPr="00000000">
        <w:rPr>
          <w:rtl w:val="0"/>
        </w:rPr>
        <w:t xml:space="preserve">What perspective is being presented?</w:t>
      </w:r>
    </w:p>
    <w:p w:rsidR="00000000" w:rsidDel="00000000" w:rsidP="00000000" w:rsidRDefault="00000000" w:rsidRPr="00000000" w14:paraId="000000DF">
      <w:pPr>
        <w:widowControl w:val="0"/>
        <w:numPr>
          <w:ilvl w:val="0"/>
          <w:numId w:val="10"/>
        </w:numPr>
        <w:spacing w:after="0" w:line="240" w:lineRule="auto"/>
        <w:ind w:left="1350" w:hanging="360"/>
        <w:rPr/>
      </w:pPr>
      <w:r w:rsidDel="00000000" w:rsidR="00000000" w:rsidRPr="00000000">
        <w:rPr>
          <w:rtl w:val="0"/>
        </w:rPr>
        <w:t xml:space="preserve">What is the purpose of the video?</w:t>
      </w:r>
    </w:p>
    <w:p w:rsidR="00000000" w:rsidDel="00000000" w:rsidP="00000000" w:rsidRDefault="00000000" w:rsidRPr="00000000" w14:paraId="000000E0">
      <w:pPr>
        <w:widowControl w:val="0"/>
        <w:numPr>
          <w:ilvl w:val="0"/>
          <w:numId w:val="10"/>
        </w:numPr>
        <w:spacing w:after="0" w:line="240" w:lineRule="auto"/>
        <w:ind w:left="1350" w:hanging="360"/>
        <w:rPr/>
      </w:pPr>
      <w:r w:rsidDel="00000000" w:rsidR="00000000" w:rsidRPr="00000000">
        <w:rPr>
          <w:rtl w:val="0"/>
        </w:rPr>
        <w:t xml:space="preserve">What biases are evident in the video?</w:t>
      </w:r>
    </w:p>
    <w:p w:rsidR="00000000" w:rsidDel="00000000" w:rsidP="00000000" w:rsidRDefault="00000000" w:rsidRPr="00000000" w14:paraId="000000E1">
      <w:pPr>
        <w:widowControl w:val="0"/>
        <w:numPr>
          <w:ilvl w:val="0"/>
          <w:numId w:val="10"/>
        </w:numPr>
        <w:spacing w:after="0" w:line="240" w:lineRule="auto"/>
        <w:ind w:left="1350" w:hanging="360"/>
        <w:rPr/>
      </w:pPr>
      <w:r w:rsidDel="00000000" w:rsidR="00000000" w:rsidRPr="00000000">
        <w:rPr>
          <w:color w:val="231f20"/>
          <w:rtl w:val="0"/>
        </w:rPr>
        <w:t xml:space="preserve">How does the perspective, purpose, and potential bias inform your understanding or interpretation of the information presented in the video?</w:t>
      </w:r>
      <w:r w:rsidDel="00000000" w:rsidR="00000000" w:rsidRPr="00000000">
        <w:rPr>
          <w:rtl w:val="0"/>
        </w:rPr>
      </w:r>
    </w:p>
    <w:p w:rsidR="00000000" w:rsidDel="00000000" w:rsidP="00000000" w:rsidRDefault="00000000" w:rsidRPr="00000000" w14:paraId="000000E2">
      <w:pPr>
        <w:widowControl w:val="0"/>
        <w:numPr>
          <w:ilvl w:val="0"/>
          <w:numId w:val="10"/>
        </w:numPr>
        <w:spacing w:after="0" w:line="240" w:lineRule="auto"/>
        <w:ind w:left="1350" w:hanging="360"/>
        <w:rPr/>
      </w:pPr>
      <w:r w:rsidDel="00000000" w:rsidR="00000000" w:rsidRPr="00000000">
        <w:rPr>
          <w:color w:val="231f20"/>
          <w:rtl w:val="0"/>
        </w:rPr>
        <w:t xml:space="preserve">How will you apply the information and evidence from the video to your understanding on the enduring issue?</w:t>
      </w:r>
      <w:r w:rsidDel="00000000" w:rsidR="00000000" w:rsidRPr="00000000">
        <w:rPr>
          <w:rtl w:val="0"/>
        </w:rPr>
      </w:r>
    </w:p>
    <w:p w:rsidR="00000000" w:rsidDel="00000000" w:rsidP="00000000" w:rsidRDefault="00000000" w:rsidRPr="00000000" w14:paraId="000000E3">
      <w:pPr>
        <w:spacing w:after="0" w:line="240" w:lineRule="auto"/>
        <w:rPr>
          <w:sz w:val="24"/>
          <w:szCs w:val="24"/>
        </w:rPr>
      </w:pPr>
      <w:r w:rsidDel="00000000" w:rsidR="00000000" w:rsidRPr="00000000">
        <w:rPr>
          <w:rtl w:val="0"/>
        </w:rPr>
      </w:r>
    </w:p>
    <w:p w:rsidR="00000000" w:rsidDel="00000000" w:rsidP="00000000" w:rsidRDefault="00000000" w:rsidRPr="00000000" w14:paraId="000000E4">
      <w:pPr>
        <w:spacing w:after="0" w:line="240" w:lineRule="auto"/>
        <w:ind w:left="990" w:hanging="270"/>
        <w:rPr>
          <w:sz w:val="24"/>
          <w:szCs w:val="24"/>
        </w:rPr>
      </w:pPr>
      <w:r w:rsidDel="00000000" w:rsidR="00000000" w:rsidRPr="00000000">
        <w:rPr>
          <w:sz w:val="24"/>
          <w:szCs w:val="24"/>
          <w:rtl w:val="0"/>
        </w:rPr>
        <w:t xml:space="preserve">F. Facilitate a discussion by asking students the following questions:</w:t>
      </w:r>
    </w:p>
    <w:p w:rsidR="00000000" w:rsidDel="00000000" w:rsidP="00000000" w:rsidRDefault="00000000" w:rsidRPr="00000000" w14:paraId="000000E5">
      <w:pPr>
        <w:widowControl w:val="0"/>
        <w:numPr>
          <w:ilvl w:val="0"/>
          <w:numId w:val="18"/>
        </w:numPr>
        <w:spacing w:after="0" w:line="240" w:lineRule="auto"/>
        <w:ind w:left="1350" w:hanging="360"/>
        <w:rPr>
          <w:sz w:val="22"/>
          <w:szCs w:val="22"/>
        </w:rPr>
      </w:pPr>
      <w:r w:rsidDel="00000000" w:rsidR="00000000" w:rsidRPr="00000000">
        <w:rPr>
          <w:rtl w:val="0"/>
        </w:rPr>
        <w:t xml:space="preserve">What new ideas did you learn from the video?</w:t>
      </w:r>
      <w:r w:rsidDel="00000000" w:rsidR="00000000" w:rsidRPr="00000000">
        <w:rPr>
          <w:rtl w:val="0"/>
        </w:rPr>
      </w:r>
    </w:p>
    <w:p w:rsidR="00000000" w:rsidDel="00000000" w:rsidP="00000000" w:rsidRDefault="00000000" w:rsidRPr="00000000" w14:paraId="000000E6">
      <w:pPr>
        <w:widowControl w:val="0"/>
        <w:numPr>
          <w:ilvl w:val="0"/>
          <w:numId w:val="18"/>
        </w:numPr>
        <w:spacing w:after="0" w:line="240" w:lineRule="auto"/>
        <w:ind w:left="1350" w:hanging="360"/>
        <w:rPr>
          <w:sz w:val="22"/>
          <w:szCs w:val="22"/>
        </w:rPr>
      </w:pPr>
      <w:r w:rsidDel="00000000" w:rsidR="00000000" w:rsidRPr="00000000">
        <w:rPr>
          <w:rtl w:val="0"/>
        </w:rPr>
        <w:t xml:space="preserve">How did the video support what you have already learned?</w:t>
      </w:r>
      <w:r w:rsidDel="00000000" w:rsidR="00000000" w:rsidRPr="00000000">
        <w:rPr>
          <w:rtl w:val="0"/>
        </w:rPr>
      </w:r>
    </w:p>
    <w:p w:rsidR="00000000" w:rsidDel="00000000" w:rsidP="00000000" w:rsidRDefault="00000000" w:rsidRPr="00000000" w14:paraId="000000E7">
      <w:pPr>
        <w:widowControl w:val="0"/>
        <w:numPr>
          <w:ilvl w:val="0"/>
          <w:numId w:val="18"/>
        </w:numPr>
        <w:spacing w:after="0" w:line="240" w:lineRule="auto"/>
        <w:ind w:left="1350" w:hanging="360"/>
        <w:rPr>
          <w:sz w:val="22"/>
          <w:szCs w:val="22"/>
        </w:rPr>
      </w:pPr>
      <w:r w:rsidDel="00000000" w:rsidR="00000000" w:rsidRPr="00000000">
        <w:rPr>
          <w:rtl w:val="0"/>
        </w:rPr>
        <w:t xml:space="preserve">How did the video contradict what you have already learned?</w:t>
      </w:r>
      <w:r w:rsidDel="00000000" w:rsidR="00000000" w:rsidRPr="00000000">
        <w:rPr>
          <w:rtl w:val="0"/>
        </w:rPr>
      </w:r>
    </w:p>
    <w:p w:rsidR="00000000" w:rsidDel="00000000" w:rsidP="00000000" w:rsidRDefault="00000000" w:rsidRPr="00000000" w14:paraId="000000E8">
      <w:pPr>
        <w:widowControl w:val="0"/>
        <w:numPr>
          <w:ilvl w:val="0"/>
          <w:numId w:val="18"/>
        </w:numPr>
        <w:spacing w:after="0" w:line="240" w:lineRule="auto"/>
        <w:ind w:left="1350" w:hanging="360"/>
        <w:rPr>
          <w:sz w:val="22"/>
          <w:szCs w:val="22"/>
        </w:rPr>
      </w:pPr>
      <w:r w:rsidDel="00000000" w:rsidR="00000000" w:rsidRPr="00000000">
        <w:rPr>
          <w:rtl w:val="0"/>
        </w:rPr>
        <w:t xml:space="preserve">How is this case connected to </w:t>
      </w:r>
      <w:r w:rsidDel="00000000" w:rsidR="00000000" w:rsidRPr="00000000">
        <w:rPr>
          <w:i w:val="1"/>
          <w:rtl w:val="0"/>
        </w:rPr>
        <w:t xml:space="preserve">Lau v. Nichols </w:t>
      </w:r>
      <w:r w:rsidDel="00000000" w:rsidR="00000000" w:rsidRPr="00000000">
        <w:rPr>
          <w:rtl w:val="0"/>
        </w:rPr>
        <w:t xml:space="preserve">(1974)?</w:t>
      </w:r>
      <w:r w:rsidDel="00000000" w:rsidR="00000000" w:rsidRPr="00000000">
        <w:rPr>
          <w:rtl w:val="0"/>
        </w:rPr>
      </w:r>
    </w:p>
    <w:p w:rsidR="00000000" w:rsidDel="00000000" w:rsidP="00000000" w:rsidRDefault="00000000" w:rsidRPr="00000000" w14:paraId="000000E9">
      <w:pPr>
        <w:widowControl w:val="0"/>
        <w:spacing w:after="0" w:line="240" w:lineRule="auto"/>
        <w:ind w:right="-360"/>
        <w:rPr>
          <w:b w:val="1"/>
          <w:i w:val="1"/>
          <w:u w:val="single"/>
        </w:rPr>
      </w:pPr>
      <w:r w:rsidDel="00000000" w:rsidR="00000000" w:rsidRPr="00000000">
        <w:rPr>
          <w:rtl w:val="0"/>
        </w:rPr>
      </w:r>
    </w:p>
    <w:p w:rsidR="00000000" w:rsidDel="00000000" w:rsidP="00000000" w:rsidRDefault="00000000" w:rsidRPr="00000000" w14:paraId="000000EA">
      <w:pPr>
        <w:widowControl w:val="0"/>
        <w:spacing w:after="0" w:line="240" w:lineRule="auto"/>
        <w:ind w:left="720" w:right="-360" w:firstLine="0"/>
        <w:rPr>
          <w:b w:val="1"/>
          <w:i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Additional Sources on </w:t>
      </w:r>
      <w:r w:rsidDel="00000000" w:rsidR="00000000" w:rsidRPr="00000000">
        <w:rPr>
          <w:b w:val="1"/>
          <w:i w:val="1"/>
          <w:u w:val="single"/>
          <w:rtl w:val="0"/>
        </w:rPr>
        <w:t xml:space="preserve">Aspira v. New York</w:t>
      </w:r>
    </w:p>
    <w:p w:rsidR="00000000" w:rsidDel="00000000" w:rsidP="00000000" w:rsidRDefault="00000000" w:rsidRPr="00000000" w14:paraId="000000EB">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work as partners or small groups to research more about </w:t>
      </w:r>
      <w:r w:rsidDel="00000000" w:rsidR="00000000" w:rsidRPr="00000000">
        <w:rPr>
          <w:i w:val="1"/>
          <w:sz w:val="24"/>
          <w:szCs w:val="24"/>
          <w:rtl w:val="0"/>
        </w:rPr>
        <w:t xml:space="preserve">Aspira v. New York</w:t>
      </w:r>
      <w:r w:rsidDel="00000000" w:rsidR="00000000" w:rsidRPr="00000000">
        <w:rPr>
          <w:sz w:val="24"/>
          <w:szCs w:val="24"/>
          <w:rtl w:val="0"/>
        </w:rPr>
        <w:t xml:space="preserve"> (1975). </w:t>
      </w:r>
    </w:p>
    <w:p w:rsidR="00000000" w:rsidDel="00000000" w:rsidP="00000000" w:rsidRDefault="00000000" w:rsidRPr="00000000" w14:paraId="000000EC">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ED">
      <w:pPr>
        <w:widowControl w:val="0"/>
        <w:spacing w:after="0" w:line="240" w:lineRule="auto"/>
        <w:ind w:left="990" w:hanging="270"/>
        <w:rPr>
          <w:sz w:val="24"/>
          <w:szCs w:val="24"/>
        </w:rPr>
      </w:pPr>
      <w:r w:rsidDel="00000000" w:rsidR="00000000" w:rsidRPr="00000000">
        <w:rPr>
          <w:sz w:val="24"/>
          <w:szCs w:val="24"/>
          <w:rtl w:val="0"/>
        </w:rPr>
        <w:t xml:space="preserve">B. Direct students to find at least one relevant source which could be an article, video, etc. (Allow students to find any available sources via the internet.)</w:t>
      </w:r>
    </w:p>
    <w:p w:rsidR="00000000" w:rsidDel="00000000" w:rsidP="00000000" w:rsidRDefault="00000000" w:rsidRPr="00000000" w14:paraId="000000EE">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EF">
      <w:pPr>
        <w:widowControl w:val="0"/>
        <w:spacing w:after="0" w:line="240" w:lineRule="auto"/>
        <w:ind w:left="990" w:hanging="270"/>
        <w:rPr>
          <w:sz w:val="24"/>
          <w:szCs w:val="24"/>
        </w:rPr>
      </w:pPr>
      <w:r w:rsidDel="00000000" w:rsidR="00000000" w:rsidRPr="00000000">
        <w:rPr>
          <w:sz w:val="24"/>
          <w:szCs w:val="24"/>
          <w:rtl w:val="0"/>
        </w:rPr>
        <w:t xml:space="preserve">C. Distribute the worksheet entitled, “</w:t>
      </w:r>
      <w:hyperlink r:id="rId47">
        <w:r w:rsidDel="00000000" w:rsidR="00000000" w:rsidRPr="00000000">
          <w:rPr>
            <w:color w:val="1155cc"/>
            <w:sz w:val="24"/>
            <w:szCs w:val="24"/>
            <w:u w:val="single"/>
            <w:rtl w:val="0"/>
          </w:rPr>
          <w:t xml:space="preserve">Summarizing the GIST</w:t>
        </w:r>
      </w:hyperlink>
      <w:r w:rsidDel="00000000" w:rsidR="00000000" w:rsidRPr="00000000">
        <w:rPr>
          <w:sz w:val="24"/>
          <w:szCs w:val="24"/>
          <w:rtl w:val="0"/>
        </w:rPr>
        <w:t xml:space="preserve">.”</w:t>
      </w:r>
    </w:p>
    <w:p w:rsidR="00000000" w:rsidDel="00000000" w:rsidP="00000000" w:rsidRDefault="00000000" w:rsidRPr="00000000" w14:paraId="000000F0">
      <w:pPr>
        <w:widowControl w:val="0"/>
        <w:spacing w:after="0"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F1">
      <w:pPr>
        <w:widowControl w:val="0"/>
        <w:spacing w:after="0" w:line="240" w:lineRule="auto"/>
        <w:ind w:left="990" w:hanging="270"/>
        <w:rPr>
          <w:sz w:val="24"/>
          <w:szCs w:val="24"/>
        </w:rPr>
      </w:pPr>
      <w:r w:rsidDel="00000000" w:rsidR="00000000" w:rsidRPr="00000000">
        <w:rPr>
          <w:sz w:val="24"/>
          <w:szCs w:val="24"/>
          <w:rtl w:val="0"/>
        </w:rPr>
        <w:t xml:space="preserve">D. Direct students to read and summarize the source by completing the worksheet.</w:t>
      </w:r>
    </w:p>
    <w:p w:rsidR="00000000" w:rsidDel="00000000" w:rsidP="00000000" w:rsidRDefault="00000000" w:rsidRPr="00000000" w14:paraId="000000F2">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F3">
      <w:pPr>
        <w:widowControl w:val="0"/>
        <w:spacing w:after="0" w:line="240" w:lineRule="auto"/>
        <w:ind w:left="990" w:hanging="270"/>
        <w:rPr>
          <w:sz w:val="24"/>
          <w:szCs w:val="24"/>
        </w:rPr>
      </w:pPr>
      <w:r w:rsidDel="00000000" w:rsidR="00000000" w:rsidRPr="00000000">
        <w:rPr>
          <w:sz w:val="24"/>
          <w:szCs w:val="24"/>
          <w:rtl w:val="0"/>
        </w:rPr>
        <w:t xml:space="preserve">E. Allow students an opportunity to share their responses.</w:t>
      </w:r>
    </w:p>
    <w:sdt>
      <w:sdtPr>
        <w:lock w:val="contentLocked"/>
        <w:tag w:val="goog_rdk_4"/>
      </w:sdtPr>
      <w:sdtContent>
        <w:tbl>
          <w:tblPr>
            <w:tblStyle w:val="Table8"/>
            <w:tblW w:w="940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5"/>
            <w:tblGridChange w:id="0">
              <w:tblGrid>
                <w:gridCol w:w="9405"/>
              </w:tblGrid>
            </w:tblGridChange>
          </w:tblGrid>
          <w:tr>
            <w:trPr>
              <w:cantSplit w:val="0"/>
              <w:tblHeader w:val="0"/>
            </w:trPr>
            <w:tc>
              <w:tcPr/>
              <w:p w:rsidR="00000000" w:rsidDel="00000000" w:rsidP="00000000" w:rsidRDefault="00000000" w:rsidRPr="00000000" w14:paraId="000000F4">
                <w:pPr>
                  <w:widowControl w:val="0"/>
                  <w:spacing w:after="0" w:line="240" w:lineRule="auto"/>
                  <w:jc w:val="center"/>
                  <w:rPr>
                    <w:b w:val="1"/>
                  </w:rPr>
                </w:pPr>
                <w:r w:rsidDel="00000000" w:rsidR="00000000" w:rsidRPr="00000000">
                  <w:rPr>
                    <w:b w:val="1"/>
                    <w:rtl w:val="0"/>
                  </w:rPr>
                  <w:t xml:space="preserve">Strategy: Summarizing the GIST</w:t>
                </w:r>
              </w:p>
              <w:p w:rsidR="00000000" w:rsidDel="00000000" w:rsidP="00000000" w:rsidRDefault="00000000" w:rsidRPr="00000000" w14:paraId="000000F5">
                <w:pPr>
                  <w:widowControl w:val="0"/>
                  <w:spacing w:after="0" w:line="240" w:lineRule="auto"/>
                  <w:rPr/>
                </w:pPr>
                <w:r w:rsidDel="00000000" w:rsidR="00000000" w:rsidRPr="00000000">
                  <w:rPr>
                    <w:rtl w:val="0"/>
                  </w:rPr>
                  <w:t xml:space="preserve">Gist means the substance or essence of a text. The purpose of summarizing the gist helps students identify main ideas which will increase the likelihood that they will comprehend and retain content. In addition, students learn to distinguish between important versus interesting ideas. </w:t>
                </w:r>
              </w:p>
              <w:p w:rsidR="00000000" w:rsidDel="00000000" w:rsidP="00000000" w:rsidRDefault="00000000" w:rsidRPr="00000000" w14:paraId="000000F6">
                <w:pPr>
                  <w:widowControl w:val="0"/>
                  <w:spacing w:after="0" w:line="240" w:lineRule="auto"/>
                  <w:rPr/>
                </w:pPr>
                <w:r w:rsidDel="00000000" w:rsidR="00000000" w:rsidRPr="00000000">
                  <w:rPr>
                    <w:rtl w:val="0"/>
                  </w:rPr>
                </w:r>
              </w:p>
              <w:p w:rsidR="00000000" w:rsidDel="00000000" w:rsidP="00000000" w:rsidRDefault="00000000" w:rsidRPr="00000000" w14:paraId="000000F7">
                <w:pPr>
                  <w:widowControl w:val="0"/>
                  <w:spacing w:after="0" w:line="240" w:lineRule="auto"/>
                  <w:rPr/>
                </w:pPr>
                <w:r w:rsidDel="00000000" w:rsidR="00000000" w:rsidRPr="00000000">
                  <w:rPr>
                    <w:rtl w:val="0"/>
                  </w:rPr>
                  <w:t xml:space="preserve">For more on GIST strategies, see:</w:t>
                </w:r>
              </w:p>
              <w:p w:rsidR="00000000" w:rsidDel="00000000" w:rsidP="00000000" w:rsidRDefault="00000000" w:rsidRPr="00000000" w14:paraId="000000F8">
                <w:pPr>
                  <w:widowControl w:val="0"/>
                  <w:spacing w:after="0" w:line="240" w:lineRule="auto"/>
                  <w:rPr/>
                </w:pPr>
                <w:hyperlink r:id="rId48">
                  <w:r w:rsidDel="00000000" w:rsidR="00000000" w:rsidRPr="00000000">
                    <w:rPr>
                      <w:color w:val="1155cc"/>
                      <w:u w:val="single"/>
                      <w:rtl w:val="0"/>
                    </w:rPr>
                    <w:t xml:space="preserve">https://www.nbss.ie/sites/default/files/publications/get_the_gist_comprehension_strategy_0.pdf</w:t>
                  </w:r>
                </w:hyperlink>
                <w:r w:rsidDel="00000000" w:rsidR="00000000" w:rsidRPr="00000000">
                  <w:rPr>
                    <w:rtl w:val="0"/>
                  </w:rPr>
                  <w:t xml:space="preserve"> </w:t>
                </w:r>
              </w:p>
            </w:tc>
          </w:tr>
        </w:tbl>
      </w:sdtContent>
    </w:sdt>
    <w:p w:rsidR="00000000" w:rsidDel="00000000" w:rsidP="00000000" w:rsidRDefault="00000000" w:rsidRPr="00000000" w14:paraId="000000F9">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FA">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Comparing </w:t>
      </w:r>
      <w:r w:rsidDel="00000000" w:rsidR="00000000" w:rsidRPr="00000000">
        <w:rPr>
          <w:b w:val="1"/>
          <w:i w:val="1"/>
          <w:u w:val="single"/>
          <w:rtl w:val="0"/>
        </w:rPr>
        <w:t xml:space="preserve">Lau v. Nichols </w:t>
      </w:r>
      <w:r w:rsidDel="00000000" w:rsidR="00000000" w:rsidRPr="00000000">
        <w:rPr>
          <w:b w:val="1"/>
          <w:u w:val="single"/>
          <w:rtl w:val="0"/>
        </w:rPr>
        <w:t xml:space="preserve">(1974) and </w:t>
      </w:r>
      <w:r w:rsidDel="00000000" w:rsidR="00000000" w:rsidRPr="00000000">
        <w:rPr>
          <w:b w:val="1"/>
          <w:i w:val="1"/>
          <w:u w:val="single"/>
          <w:rtl w:val="0"/>
        </w:rPr>
        <w:t xml:space="preserve">Aspira v. New York </w:t>
      </w:r>
      <w:r w:rsidDel="00000000" w:rsidR="00000000" w:rsidRPr="00000000">
        <w:rPr>
          <w:b w:val="1"/>
          <w:u w:val="single"/>
          <w:rtl w:val="0"/>
        </w:rPr>
        <w:t xml:space="preserve">(1975)</w:t>
      </w:r>
      <w:r w:rsidDel="00000000" w:rsidR="00000000" w:rsidRPr="00000000">
        <w:rPr>
          <w:rtl w:val="0"/>
        </w:rPr>
      </w:r>
    </w:p>
    <w:p w:rsidR="00000000" w:rsidDel="00000000" w:rsidP="00000000" w:rsidRDefault="00000000" w:rsidRPr="00000000" w14:paraId="000000FB">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Allow students an opportunity to share their research on additional source(s) about </w:t>
      </w:r>
      <w:r w:rsidDel="00000000" w:rsidR="00000000" w:rsidRPr="00000000">
        <w:rPr>
          <w:i w:val="1"/>
          <w:sz w:val="24"/>
          <w:szCs w:val="24"/>
          <w:rtl w:val="0"/>
        </w:rPr>
        <w:t xml:space="preserve">Aspira v. New York</w:t>
      </w:r>
      <w:r w:rsidDel="00000000" w:rsidR="00000000" w:rsidRPr="00000000">
        <w:rPr>
          <w:sz w:val="24"/>
          <w:szCs w:val="24"/>
          <w:rtl w:val="0"/>
        </w:rPr>
        <w:t xml:space="preserve"> (1975) using the </w:t>
      </w:r>
      <w:hyperlink r:id="rId49">
        <w:r w:rsidDel="00000000" w:rsidR="00000000" w:rsidRPr="00000000">
          <w:rPr>
            <w:color w:val="1155cc"/>
            <w:sz w:val="24"/>
            <w:szCs w:val="24"/>
            <w:u w:val="single"/>
            <w:rtl w:val="0"/>
          </w:rPr>
          <w:t xml:space="preserve">Summarizing the GIST</w:t>
        </w:r>
      </w:hyperlink>
      <w:r w:rsidDel="00000000" w:rsidR="00000000" w:rsidRPr="00000000">
        <w:rPr>
          <w:sz w:val="24"/>
          <w:szCs w:val="24"/>
          <w:rtl w:val="0"/>
        </w:rPr>
        <w:t xml:space="preserve"> worksheet.</w:t>
      </w:r>
    </w:p>
    <w:p w:rsidR="00000000" w:rsidDel="00000000" w:rsidP="00000000" w:rsidRDefault="00000000" w:rsidRPr="00000000" w14:paraId="000000FC">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FD">
      <w:pPr>
        <w:widowControl w:val="0"/>
        <w:spacing w:after="0" w:line="240" w:lineRule="auto"/>
        <w:ind w:left="990" w:right="-360" w:hanging="27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0FE">
      <w:pPr>
        <w:widowControl w:val="0"/>
        <w:numPr>
          <w:ilvl w:val="0"/>
          <w:numId w:val="17"/>
        </w:numPr>
        <w:spacing w:after="0" w:line="240" w:lineRule="auto"/>
        <w:ind w:left="1350" w:hanging="360"/>
        <w:rPr/>
      </w:pPr>
      <w:r w:rsidDel="00000000" w:rsidR="00000000" w:rsidRPr="00000000">
        <w:rPr>
          <w:rtl w:val="0"/>
        </w:rPr>
        <w:t xml:space="preserve">How are  </w:t>
      </w:r>
      <w:r w:rsidDel="00000000" w:rsidR="00000000" w:rsidRPr="00000000">
        <w:rPr>
          <w:i w:val="1"/>
          <w:rtl w:val="0"/>
        </w:rPr>
        <w:t xml:space="preserve">Lau v. Nichols </w:t>
      </w:r>
      <w:r w:rsidDel="00000000" w:rsidR="00000000" w:rsidRPr="00000000">
        <w:rPr>
          <w:rtl w:val="0"/>
        </w:rPr>
        <w:t xml:space="preserve">(1974) and </w:t>
      </w:r>
      <w:r w:rsidDel="00000000" w:rsidR="00000000" w:rsidRPr="00000000">
        <w:rPr>
          <w:i w:val="1"/>
          <w:rtl w:val="0"/>
        </w:rPr>
        <w:t xml:space="preserve">Aspira v. New York</w:t>
      </w:r>
      <w:r w:rsidDel="00000000" w:rsidR="00000000" w:rsidRPr="00000000">
        <w:rPr>
          <w:rtl w:val="0"/>
        </w:rPr>
        <w:t xml:space="preserve"> (1975) connected?</w:t>
      </w:r>
    </w:p>
    <w:p w:rsidR="00000000" w:rsidDel="00000000" w:rsidP="00000000" w:rsidRDefault="00000000" w:rsidRPr="00000000" w14:paraId="000000FF">
      <w:pPr>
        <w:widowControl w:val="0"/>
        <w:numPr>
          <w:ilvl w:val="0"/>
          <w:numId w:val="17"/>
        </w:numPr>
        <w:spacing w:after="0" w:line="240" w:lineRule="auto"/>
        <w:ind w:left="1350" w:hanging="360"/>
        <w:rPr/>
      </w:pPr>
      <w:r w:rsidDel="00000000" w:rsidR="00000000" w:rsidRPr="00000000">
        <w:rPr>
          <w:rtl w:val="0"/>
        </w:rPr>
        <w:t xml:space="preserve">How are these two cases similar?</w:t>
      </w:r>
    </w:p>
    <w:p w:rsidR="00000000" w:rsidDel="00000000" w:rsidP="00000000" w:rsidRDefault="00000000" w:rsidRPr="00000000" w14:paraId="00000100">
      <w:pPr>
        <w:widowControl w:val="0"/>
        <w:numPr>
          <w:ilvl w:val="0"/>
          <w:numId w:val="17"/>
        </w:numPr>
        <w:spacing w:after="0" w:line="240" w:lineRule="auto"/>
        <w:ind w:left="1350" w:hanging="360"/>
        <w:rPr/>
      </w:pPr>
      <w:r w:rsidDel="00000000" w:rsidR="00000000" w:rsidRPr="00000000">
        <w:rPr>
          <w:rtl w:val="0"/>
        </w:rPr>
        <w:t xml:space="preserve">How are these two cases different?</w:t>
      </w:r>
    </w:p>
    <w:p w:rsidR="00000000" w:rsidDel="00000000" w:rsidP="00000000" w:rsidRDefault="00000000" w:rsidRPr="00000000" w14:paraId="00000101">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102">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THREE</w:t>
      </w:r>
    </w:p>
    <w:p w:rsidR="00000000" w:rsidDel="00000000" w:rsidP="00000000" w:rsidRDefault="00000000" w:rsidRPr="00000000" w14:paraId="00000103">
      <w:pPr>
        <w:widowControl w:val="0"/>
        <w:spacing w:after="0" w:line="240" w:lineRule="auto"/>
        <w:ind w:left="720" w:right="-360" w:firstLine="0"/>
        <w:rPr>
          <w:b w:val="1"/>
          <w:i w:val="1"/>
          <w:sz w:val="24"/>
          <w:szCs w:val="24"/>
          <w:u w:val="single"/>
        </w:rPr>
      </w:pPr>
      <w:r w:rsidDel="00000000" w:rsidR="00000000" w:rsidRPr="00000000">
        <w:rPr>
          <w:rtl w:val="0"/>
        </w:rPr>
      </w:r>
    </w:p>
    <w:p w:rsidR="00000000" w:rsidDel="00000000" w:rsidP="00000000" w:rsidRDefault="00000000" w:rsidRPr="00000000" w14:paraId="00000104">
      <w:pPr>
        <w:widowControl w:val="0"/>
        <w:spacing w:after="0" w:line="240" w:lineRule="auto"/>
        <w:ind w:left="990" w:hanging="270"/>
        <w:rPr>
          <w:b w:val="1"/>
          <w:sz w:val="24"/>
          <w:szCs w:val="24"/>
        </w:rPr>
      </w:pPr>
      <w:r w:rsidDel="00000000" w:rsidR="00000000" w:rsidRPr="00000000">
        <w:rPr>
          <w:b w:val="1"/>
          <w:sz w:val="24"/>
          <w:szCs w:val="24"/>
          <w:rtl w:val="0"/>
        </w:rPr>
        <w:t xml:space="preserve">NOTE TO TEACHER: If pressed for time, just do the Introduction and Wrap-Up activity. Skip the other tasks or assign them for homework. </w:t>
      </w:r>
    </w:p>
    <w:p w:rsidR="00000000" w:rsidDel="00000000" w:rsidP="00000000" w:rsidRDefault="00000000" w:rsidRPr="00000000" w14:paraId="00000105">
      <w:pPr>
        <w:widowControl w:val="0"/>
        <w:spacing w:after="0"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Speaking One’s Native Language </w:t>
      </w:r>
      <w:r w:rsidDel="00000000" w:rsidR="00000000" w:rsidRPr="00000000">
        <w:rPr>
          <w:rtl w:val="0"/>
        </w:rPr>
      </w:r>
    </w:p>
    <w:p w:rsidR="00000000" w:rsidDel="00000000" w:rsidP="00000000" w:rsidRDefault="00000000" w:rsidRPr="00000000" w14:paraId="00000107">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rtl w:val="0"/>
        </w:rPr>
        <w:t xml:space="preserve">.</w:t>
      </w:r>
      <w:r w:rsidDel="00000000" w:rsidR="00000000" w:rsidRPr="00000000">
        <w:rPr>
          <w:sz w:val="24"/>
          <w:szCs w:val="24"/>
          <w:rtl w:val="0"/>
        </w:rPr>
        <w:t xml:space="preserve"> Show the video entitled, “Asian Americans Try to Speak Their Native Language”: </w:t>
      </w:r>
      <w:hyperlink r:id="rId50">
        <w:r w:rsidDel="00000000" w:rsidR="00000000" w:rsidRPr="00000000">
          <w:rPr>
            <w:color w:val="1155cc"/>
            <w:sz w:val="24"/>
            <w:szCs w:val="24"/>
            <w:u w:val="single"/>
            <w:rtl w:val="0"/>
          </w:rPr>
          <w:t xml:space="preserve">https://www.youtube.com/watch?v=8IBfgUNpRsY</w:t>
        </w:r>
      </w:hyperlink>
      <w:r w:rsidDel="00000000" w:rsidR="00000000" w:rsidRPr="00000000">
        <w:rPr>
          <w:rtl w:val="0"/>
        </w:rPr>
      </w:r>
    </w:p>
    <w:p w:rsidR="00000000" w:rsidDel="00000000" w:rsidP="00000000" w:rsidRDefault="00000000" w:rsidRPr="00000000" w14:paraId="00000108">
      <w:pPr>
        <w:spacing w:after="0" w:line="240" w:lineRule="auto"/>
        <w:rPr>
          <w:sz w:val="24"/>
          <w:szCs w:val="24"/>
        </w:rPr>
      </w:pPr>
      <w:r w:rsidDel="00000000" w:rsidR="00000000" w:rsidRPr="00000000">
        <w:rPr>
          <w:rtl w:val="0"/>
        </w:rPr>
      </w:r>
    </w:p>
    <w:p w:rsidR="00000000" w:rsidDel="00000000" w:rsidP="00000000" w:rsidRDefault="00000000" w:rsidRPr="00000000" w14:paraId="00000109">
      <w:pPr>
        <w:spacing w:after="0" w:line="240" w:lineRule="auto"/>
        <w:ind w:left="990" w:hanging="270"/>
        <w:rPr>
          <w:sz w:val="24"/>
          <w:szCs w:val="24"/>
        </w:rPr>
      </w:pPr>
      <w:r w:rsidDel="00000000" w:rsidR="00000000" w:rsidRPr="00000000">
        <w:rPr>
          <w:sz w:val="24"/>
          <w:szCs w:val="24"/>
          <w:rtl w:val="0"/>
        </w:rPr>
        <w:t xml:space="preserve">B. Facilitate a discussion by asking students the following questions:</w:t>
      </w:r>
    </w:p>
    <w:p w:rsidR="00000000" w:rsidDel="00000000" w:rsidP="00000000" w:rsidRDefault="00000000" w:rsidRPr="00000000" w14:paraId="0000010A">
      <w:pPr>
        <w:widowControl w:val="0"/>
        <w:numPr>
          <w:ilvl w:val="0"/>
          <w:numId w:val="19"/>
        </w:numPr>
        <w:spacing w:after="0" w:line="240" w:lineRule="auto"/>
        <w:ind w:left="1350" w:hanging="360"/>
        <w:rPr/>
      </w:pPr>
      <w:r w:rsidDel="00000000" w:rsidR="00000000" w:rsidRPr="00000000">
        <w:rPr>
          <w:rtl w:val="0"/>
        </w:rPr>
        <w:t xml:space="preserve">What resonated with you the most?</w:t>
      </w:r>
    </w:p>
    <w:p w:rsidR="00000000" w:rsidDel="00000000" w:rsidP="00000000" w:rsidRDefault="00000000" w:rsidRPr="00000000" w14:paraId="0000010B">
      <w:pPr>
        <w:widowControl w:val="0"/>
        <w:numPr>
          <w:ilvl w:val="0"/>
          <w:numId w:val="19"/>
        </w:numPr>
        <w:spacing w:after="0" w:line="240" w:lineRule="auto"/>
        <w:ind w:left="1350" w:hanging="360"/>
        <w:rPr/>
      </w:pPr>
      <w:r w:rsidDel="00000000" w:rsidR="00000000" w:rsidRPr="00000000">
        <w:rPr>
          <w:rtl w:val="0"/>
        </w:rPr>
        <w:t xml:space="preserve">What is the point of the video?</w:t>
      </w:r>
    </w:p>
    <w:p w:rsidR="00000000" w:rsidDel="00000000" w:rsidP="00000000" w:rsidRDefault="00000000" w:rsidRPr="00000000" w14:paraId="0000010C">
      <w:pPr>
        <w:widowControl w:val="0"/>
        <w:numPr>
          <w:ilvl w:val="0"/>
          <w:numId w:val="19"/>
        </w:numPr>
        <w:spacing w:after="0" w:line="240" w:lineRule="auto"/>
        <w:ind w:left="1350" w:hanging="360"/>
        <w:rPr/>
      </w:pPr>
      <w:r w:rsidDel="00000000" w:rsidR="00000000" w:rsidRPr="00000000">
        <w:rPr>
          <w:rtl w:val="0"/>
        </w:rPr>
        <w:t xml:space="preserve">Why is valuing one’s native language important?</w:t>
      </w:r>
    </w:p>
    <w:p w:rsidR="00000000" w:rsidDel="00000000" w:rsidP="00000000" w:rsidRDefault="00000000" w:rsidRPr="00000000" w14:paraId="0000010D">
      <w:pPr>
        <w:widowControl w:val="0"/>
        <w:numPr>
          <w:ilvl w:val="0"/>
          <w:numId w:val="19"/>
        </w:numPr>
        <w:spacing w:after="0" w:line="240" w:lineRule="auto"/>
        <w:ind w:left="1350" w:hanging="360"/>
        <w:rPr/>
      </w:pPr>
      <w:r w:rsidDel="00000000" w:rsidR="00000000" w:rsidRPr="00000000">
        <w:rPr>
          <w:rtl w:val="0"/>
        </w:rPr>
        <w:t xml:space="preserve">What do you think about English-only policies? Who benefits from these policies? Who doesn’t?</w:t>
      </w:r>
    </w:p>
    <w:p w:rsidR="00000000" w:rsidDel="00000000" w:rsidP="00000000" w:rsidRDefault="00000000" w:rsidRPr="00000000" w14:paraId="0000010E">
      <w:pPr>
        <w:widowControl w:val="0"/>
        <w:numPr>
          <w:ilvl w:val="0"/>
          <w:numId w:val="19"/>
        </w:numPr>
        <w:spacing w:after="0" w:line="240" w:lineRule="auto"/>
        <w:ind w:left="1350" w:hanging="360"/>
        <w:rPr/>
      </w:pPr>
      <w:r w:rsidDel="00000000" w:rsidR="00000000" w:rsidRPr="00000000">
        <w:rPr>
          <w:rtl w:val="0"/>
        </w:rPr>
        <w:t xml:space="preserve">Why is bilingual education important? Who benefits? Who doesn’t?</w:t>
      </w:r>
      <w:r w:rsidDel="00000000" w:rsidR="00000000" w:rsidRPr="00000000">
        <w:rPr>
          <w:rtl w:val="0"/>
        </w:rPr>
      </w:r>
    </w:p>
    <w:p w:rsidR="00000000" w:rsidDel="00000000" w:rsidP="00000000" w:rsidRDefault="00000000" w:rsidRPr="00000000" w14:paraId="0000010F">
      <w:pPr>
        <w:widowControl w:val="0"/>
        <w:spacing w:after="0" w:line="240" w:lineRule="auto"/>
        <w:ind w:left="720" w:right="-360" w:firstLine="0"/>
        <w:rPr>
          <w:b w:val="1"/>
          <w:i w:val="1"/>
          <w:u w:val="single"/>
        </w:rPr>
      </w:pPr>
      <w:r w:rsidDel="00000000" w:rsidR="00000000" w:rsidRPr="00000000">
        <w:rPr>
          <w:rtl w:val="0"/>
        </w:rPr>
      </w:r>
    </w:p>
    <w:p w:rsidR="00000000" w:rsidDel="00000000" w:rsidP="00000000" w:rsidRDefault="00000000" w:rsidRPr="00000000" w14:paraId="00000110">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Analyzing Primary and Secondary Sources</w:t>
      </w:r>
      <w:r w:rsidDel="00000000" w:rsidR="00000000" w:rsidRPr="00000000">
        <w:rPr>
          <w:rtl w:val="0"/>
        </w:rPr>
      </w:r>
    </w:p>
    <w:p w:rsidR="00000000" w:rsidDel="00000000" w:rsidP="00000000" w:rsidRDefault="00000000" w:rsidRPr="00000000" w14:paraId="00000111">
      <w:pPr>
        <w:widowControl w:val="0"/>
        <w:spacing w:after="0" w:line="240" w:lineRule="auto"/>
        <w:ind w:left="990" w:right="-360" w:hanging="270"/>
        <w:rPr>
          <w:sz w:val="24"/>
          <w:szCs w:val="24"/>
        </w:rPr>
      </w:pPr>
      <w:r w:rsidDel="00000000" w:rsidR="00000000" w:rsidRPr="00000000">
        <w:rPr>
          <w:sz w:val="24"/>
          <w:szCs w:val="24"/>
          <w:rtl w:val="0"/>
        </w:rPr>
        <w:t xml:space="preserve">A. Remind students of the difference between primary sources (firsthand accounts) and secondary sources (secondhand accounts; information created from primary sources). Explain that primary sources are credible as evidence but can be hard to comprehend; secondary sources show how primary sources relate to existing knowledge and offer explanations or interpretations that can help foster further understanding. </w:t>
      </w:r>
    </w:p>
    <w:p w:rsidR="00000000" w:rsidDel="00000000" w:rsidP="00000000" w:rsidRDefault="00000000" w:rsidRPr="00000000" w14:paraId="00000112">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113">
      <w:pPr>
        <w:widowControl w:val="0"/>
        <w:spacing w:after="0" w:line="240" w:lineRule="auto"/>
        <w:ind w:left="990" w:right="-360" w:hanging="270"/>
        <w:rPr>
          <w:sz w:val="24"/>
          <w:szCs w:val="24"/>
        </w:rPr>
      </w:pPr>
      <w:r w:rsidDel="00000000" w:rsidR="00000000" w:rsidRPr="00000000">
        <w:rPr>
          <w:sz w:val="24"/>
          <w:szCs w:val="24"/>
          <w:rtl w:val="0"/>
        </w:rPr>
        <w:t xml:space="preserve">B. Divide students into five groups and assign each group to one of the following sources:</w:t>
      </w:r>
    </w:p>
    <w:p w:rsidR="00000000" w:rsidDel="00000000" w:rsidP="00000000" w:rsidRDefault="00000000" w:rsidRPr="00000000" w14:paraId="00000114">
      <w:pPr>
        <w:widowControl w:val="0"/>
        <w:numPr>
          <w:ilvl w:val="0"/>
          <w:numId w:val="5"/>
        </w:numPr>
        <w:spacing w:after="0" w:line="240" w:lineRule="auto"/>
        <w:ind w:left="1350" w:right="-360" w:hanging="360"/>
        <w:rPr/>
      </w:pPr>
      <w:r w:rsidDel="00000000" w:rsidR="00000000" w:rsidRPr="00000000">
        <w:rPr>
          <w:rtl w:val="0"/>
        </w:rPr>
        <w:t xml:space="preserve">Group #1: Analyzing a Primary Source: “</w:t>
      </w:r>
      <w:hyperlink r:id="rId51">
        <w:r w:rsidDel="00000000" w:rsidR="00000000" w:rsidRPr="00000000">
          <w:rPr>
            <w:color w:val="1155cc"/>
            <w:u w:val="single"/>
            <w:rtl w:val="0"/>
          </w:rPr>
          <w:t xml:space="preserve">Lau v. Nichols (1974) Case Opinion</w:t>
        </w:r>
      </w:hyperlink>
      <w:r w:rsidDel="00000000" w:rsidR="00000000" w:rsidRPr="00000000">
        <w:rPr>
          <w:rtl w:val="0"/>
        </w:rPr>
        <w:t xml:space="preserve">”</w:t>
      </w:r>
    </w:p>
    <w:p w:rsidR="00000000" w:rsidDel="00000000" w:rsidP="00000000" w:rsidRDefault="00000000" w:rsidRPr="00000000" w14:paraId="00000115">
      <w:pPr>
        <w:widowControl w:val="0"/>
        <w:numPr>
          <w:ilvl w:val="0"/>
          <w:numId w:val="5"/>
        </w:numPr>
        <w:spacing w:after="0" w:line="240" w:lineRule="auto"/>
        <w:ind w:left="1350" w:right="-360" w:hanging="360"/>
        <w:rPr/>
      </w:pPr>
      <w:r w:rsidDel="00000000" w:rsidR="00000000" w:rsidRPr="00000000">
        <w:rPr>
          <w:rtl w:val="0"/>
        </w:rPr>
        <w:t xml:space="preserve">Group #2: Analyzing a Secondary Source: “</w:t>
      </w:r>
      <w:hyperlink r:id="rId52">
        <w:r w:rsidDel="00000000" w:rsidR="00000000" w:rsidRPr="00000000">
          <w:rPr>
            <w:color w:val="1155cc"/>
            <w:u w:val="single"/>
            <w:rtl w:val="0"/>
          </w:rPr>
          <w:t xml:space="preserve">Languages, Law, and San Francisco” by Charles Euchner</w:t>
        </w:r>
      </w:hyperlink>
      <w:r w:rsidDel="00000000" w:rsidR="00000000" w:rsidRPr="00000000">
        <w:rPr>
          <w:rtl w:val="0"/>
        </w:rPr>
      </w:r>
    </w:p>
    <w:p w:rsidR="00000000" w:rsidDel="00000000" w:rsidP="00000000" w:rsidRDefault="00000000" w:rsidRPr="00000000" w14:paraId="00000116">
      <w:pPr>
        <w:widowControl w:val="0"/>
        <w:numPr>
          <w:ilvl w:val="0"/>
          <w:numId w:val="5"/>
        </w:numPr>
        <w:spacing w:after="0" w:line="240" w:lineRule="auto"/>
        <w:ind w:left="1350" w:right="-360" w:hanging="360"/>
        <w:rPr/>
      </w:pPr>
      <w:r w:rsidDel="00000000" w:rsidR="00000000" w:rsidRPr="00000000">
        <w:rPr>
          <w:rtl w:val="0"/>
        </w:rPr>
        <w:t xml:space="preserve">Group #3: Analyzing a Primary Source: “</w:t>
      </w:r>
      <w:hyperlink r:id="rId53">
        <w:r w:rsidDel="00000000" w:rsidR="00000000" w:rsidRPr="00000000">
          <w:rPr>
            <w:color w:val="1155cc"/>
            <w:u w:val="single"/>
            <w:rtl w:val="0"/>
          </w:rPr>
          <w:t xml:space="preserve">English, By Law” by S.i. Hayakawa</w:t>
        </w:r>
      </w:hyperlink>
      <w:r w:rsidDel="00000000" w:rsidR="00000000" w:rsidRPr="00000000">
        <w:rPr>
          <w:rtl w:val="0"/>
        </w:rPr>
      </w:r>
    </w:p>
    <w:p w:rsidR="00000000" w:rsidDel="00000000" w:rsidP="00000000" w:rsidRDefault="00000000" w:rsidRPr="00000000" w14:paraId="00000117">
      <w:pPr>
        <w:widowControl w:val="0"/>
        <w:numPr>
          <w:ilvl w:val="0"/>
          <w:numId w:val="5"/>
        </w:numPr>
        <w:spacing w:after="0" w:line="240" w:lineRule="auto"/>
        <w:ind w:left="1350" w:right="-360" w:hanging="360"/>
        <w:rPr/>
      </w:pPr>
      <w:r w:rsidDel="00000000" w:rsidR="00000000" w:rsidRPr="00000000">
        <w:rPr>
          <w:rtl w:val="0"/>
        </w:rPr>
        <w:t xml:space="preserve">Group #4: Analyzing a Primary Source: “</w:t>
      </w:r>
      <w:hyperlink r:id="rId54">
        <w:r w:rsidDel="00000000" w:rsidR="00000000" w:rsidRPr="00000000">
          <w:rPr>
            <w:color w:val="1155cc"/>
            <w:u w:val="single"/>
            <w:rtl w:val="0"/>
          </w:rPr>
          <w:t xml:space="preserve">Sen. Hayakawa’s Speech</w:t>
        </w:r>
      </w:hyperlink>
      <w:r w:rsidDel="00000000" w:rsidR="00000000" w:rsidRPr="00000000">
        <w:rPr>
          <w:rtl w:val="0"/>
        </w:rPr>
        <w:t xml:space="preserve">”</w:t>
      </w:r>
    </w:p>
    <w:p w:rsidR="00000000" w:rsidDel="00000000" w:rsidP="00000000" w:rsidRDefault="00000000" w:rsidRPr="00000000" w14:paraId="00000118">
      <w:pPr>
        <w:widowControl w:val="0"/>
        <w:numPr>
          <w:ilvl w:val="0"/>
          <w:numId w:val="5"/>
        </w:numPr>
        <w:spacing w:after="0" w:line="240" w:lineRule="auto"/>
        <w:ind w:left="1350" w:right="-360" w:hanging="360"/>
        <w:rPr>
          <w:u w:val="none"/>
        </w:rPr>
      </w:pPr>
      <w:r w:rsidDel="00000000" w:rsidR="00000000" w:rsidRPr="00000000">
        <w:rPr>
          <w:rtl w:val="0"/>
        </w:rPr>
        <w:t xml:space="preserve">Group #5: Analyzing a Secondary Source: “</w:t>
      </w:r>
      <w:hyperlink r:id="rId55">
        <w:r w:rsidDel="00000000" w:rsidR="00000000" w:rsidRPr="00000000">
          <w:rPr>
            <w:color w:val="1155cc"/>
            <w:u w:val="single"/>
            <w:rtl w:val="0"/>
          </w:rPr>
          <w:t xml:space="preserve">Celebrating the 50th Anniversary of Lau v. Nichols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9">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11A">
      <w:pPr>
        <w:widowControl w:val="0"/>
        <w:spacing w:after="0" w:line="240" w:lineRule="auto"/>
        <w:ind w:left="990" w:right="-360" w:hanging="270"/>
        <w:rPr>
          <w:sz w:val="24"/>
          <w:szCs w:val="24"/>
        </w:rPr>
      </w:pPr>
      <w:r w:rsidDel="00000000" w:rsidR="00000000" w:rsidRPr="00000000">
        <w:rPr>
          <w:sz w:val="24"/>
          <w:szCs w:val="24"/>
          <w:rtl w:val="0"/>
        </w:rPr>
        <w:t xml:space="preserve">C. Distribute the worksheet entitled, “</w:t>
      </w:r>
      <w:hyperlink r:id="rId56">
        <w:r w:rsidDel="00000000" w:rsidR="00000000" w:rsidRPr="00000000">
          <w:rPr>
            <w:color w:val="1155cc"/>
            <w:sz w:val="24"/>
            <w:szCs w:val="24"/>
            <w:u w:val="single"/>
            <w:rtl w:val="0"/>
          </w:rPr>
          <w:t xml:space="preserve">Analyzing Primary and Secondary Sources</w:t>
        </w:r>
      </w:hyperlink>
      <w:r w:rsidDel="00000000" w:rsidR="00000000" w:rsidRPr="00000000">
        <w:rPr>
          <w:sz w:val="24"/>
          <w:szCs w:val="24"/>
          <w:rtl w:val="0"/>
        </w:rPr>
        <w:t xml:space="preserve">” and review the instructions with students:</w:t>
      </w:r>
    </w:p>
    <w:p w:rsidR="00000000" w:rsidDel="00000000" w:rsidP="00000000" w:rsidRDefault="00000000" w:rsidRPr="00000000" w14:paraId="0000011B">
      <w:pPr>
        <w:widowControl w:val="0"/>
        <w:numPr>
          <w:ilvl w:val="0"/>
          <w:numId w:val="2"/>
        </w:numPr>
        <w:spacing w:after="0" w:line="240" w:lineRule="auto"/>
        <w:ind w:left="1350" w:hanging="360"/>
        <w:rPr/>
      </w:pPr>
      <w:r w:rsidDel="00000000" w:rsidR="00000000" w:rsidRPr="00000000">
        <w:rPr>
          <w:rtl w:val="0"/>
        </w:rPr>
        <w:t xml:space="preserve">Tell students to note the title, author, date, and source of the text in the top box. </w:t>
      </w:r>
    </w:p>
    <w:p w:rsidR="00000000" w:rsidDel="00000000" w:rsidP="00000000" w:rsidRDefault="00000000" w:rsidRPr="00000000" w14:paraId="0000011C">
      <w:pPr>
        <w:widowControl w:val="0"/>
        <w:numPr>
          <w:ilvl w:val="0"/>
          <w:numId w:val="2"/>
        </w:numPr>
        <w:spacing w:after="0" w:line="240" w:lineRule="auto"/>
        <w:ind w:left="1350" w:hanging="360"/>
        <w:rPr/>
      </w:pPr>
      <w:r w:rsidDel="00000000" w:rsidR="00000000" w:rsidRPr="00000000">
        <w:rPr>
          <w:rtl w:val="0"/>
        </w:rPr>
        <w:t xml:space="preserve">Tell students to record observations in the left column. </w:t>
      </w:r>
    </w:p>
    <w:p w:rsidR="00000000" w:rsidDel="00000000" w:rsidP="00000000" w:rsidRDefault="00000000" w:rsidRPr="00000000" w14:paraId="0000011D">
      <w:pPr>
        <w:widowControl w:val="0"/>
        <w:numPr>
          <w:ilvl w:val="0"/>
          <w:numId w:val="2"/>
        </w:numPr>
        <w:spacing w:after="0" w:line="240" w:lineRule="auto"/>
        <w:ind w:left="1350" w:hanging="360"/>
        <w:rPr/>
      </w:pPr>
      <w:r w:rsidDel="00000000" w:rsidR="00000000" w:rsidRPr="00000000">
        <w:rPr>
          <w:rtl w:val="0"/>
        </w:rPr>
        <w:t xml:space="preserve">Tell students to record questions in the right column. </w:t>
      </w:r>
    </w:p>
    <w:p w:rsidR="00000000" w:rsidDel="00000000" w:rsidP="00000000" w:rsidRDefault="00000000" w:rsidRPr="00000000" w14:paraId="0000011E">
      <w:pPr>
        <w:widowControl w:val="0"/>
        <w:numPr>
          <w:ilvl w:val="0"/>
          <w:numId w:val="2"/>
        </w:numPr>
        <w:spacing w:after="0" w:line="240" w:lineRule="auto"/>
        <w:ind w:left="1350" w:hanging="360"/>
        <w:rPr/>
      </w:pPr>
      <w:r w:rsidDel="00000000" w:rsidR="00000000" w:rsidRPr="00000000">
        <w:rPr>
          <w:rtl w:val="0"/>
        </w:rPr>
        <w:t xml:space="preserve">Tell students to annotate as they read:</w:t>
      </w:r>
    </w:p>
    <w:p w:rsidR="00000000" w:rsidDel="00000000" w:rsidP="00000000" w:rsidRDefault="00000000" w:rsidRPr="00000000" w14:paraId="0000011F">
      <w:pPr>
        <w:widowControl w:val="0"/>
        <w:numPr>
          <w:ilvl w:val="1"/>
          <w:numId w:val="2"/>
        </w:numPr>
        <w:spacing w:after="0" w:line="240" w:lineRule="auto"/>
        <w:ind w:left="1710" w:hanging="360"/>
        <w:rPr/>
      </w:pPr>
      <w:r w:rsidDel="00000000" w:rsidR="00000000" w:rsidRPr="00000000">
        <w:rPr>
          <w:rtl w:val="0"/>
        </w:rPr>
        <w:t xml:space="preserve">Tell students to highlight or underline important ideas. </w:t>
      </w:r>
    </w:p>
    <w:p w:rsidR="00000000" w:rsidDel="00000000" w:rsidP="00000000" w:rsidRDefault="00000000" w:rsidRPr="00000000" w14:paraId="00000120">
      <w:pPr>
        <w:widowControl w:val="0"/>
        <w:numPr>
          <w:ilvl w:val="1"/>
          <w:numId w:val="2"/>
        </w:numPr>
        <w:spacing w:after="0" w:line="240" w:lineRule="auto"/>
        <w:ind w:left="1710" w:hanging="360"/>
        <w:rPr/>
      </w:pPr>
      <w:r w:rsidDel="00000000" w:rsidR="00000000" w:rsidRPr="00000000">
        <w:rPr>
          <w:rtl w:val="0"/>
        </w:rPr>
        <w:t xml:space="preserve">Tell students to circle confusing vocabulary and concepts. </w:t>
      </w:r>
    </w:p>
    <w:p w:rsidR="00000000" w:rsidDel="00000000" w:rsidP="00000000" w:rsidRDefault="00000000" w:rsidRPr="00000000" w14:paraId="00000121">
      <w:pPr>
        <w:widowControl w:val="0"/>
        <w:numPr>
          <w:ilvl w:val="0"/>
          <w:numId w:val="2"/>
        </w:numPr>
        <w:spacing w:after="0" w:line="240" w:lineRule="auto"/>
        <w:ind w:left="1350" w:hanging="360"/>
        <w:rPr/>
      </w:pPr>
      <w:r w:rsidDel="00000000" w:rsidR="00000000" w:rsidRPr="00000000">
        <w:rPr>
          <w:rtl w:val="0"/>
        </w:rPr>
        <w:t xml:space="preserve">Tell students to complete the reflection questions at the end of the worksheet.</w:t>
      </w:r>
      <w:r w:rsidDel="00000000" w:rsidR="00000000" w:rsidRPr="00000000">
        <w:rPr>
          <w:rtl w:val="0"/>
        </w:rPr>
      </w:r>
    </w:p>
    <w:p w:rsidR="00000000" w:rsidDel="00000000" w:rsidP="00000000" w:rsidRDefault="00000000" w:rsidRPr="00000000" w14:paraId="00000122">
      <w:pPr>
        <w:widowControl w:val="0"/>
        <w:spacing w:after="0" w:line="240" w:lineRule="auto"/>
        <w:ind w:left="720" w:firstLine="0"/>
        <w:rPr>
          <w:b w:val="1"/>
        </w:rPr>
      </w:pPr>
      <w:r w:rsidDel="00000000" w:rsidR="00000000" w:rsidRPr="00000000">
        <w:rPr>
          <w:rtl w:val="0"/>
        </w:rPr>
      </w:r>
    </w:p>
    <w:sdt>
      <w:sdtPr>
        <w:lock w:val="contentLocked"/>
        <w:tag w:val="goog_rdk_5"/>
      </w:sdtPr>
      <w:sdtContent>
        <w:tbl>
          <w:tblPr>
            <w:tblStyle w:val="Table9"/>
            <w:tblW w:w="955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55"/>
            <w:tblGridChange w:id="0">
              <w:tblGrid>
                <w:gridCol w:w="9555"/>
              </w:tblGrid>
            </w:tblGridChange>
          </w:tblGrid>
          <w:tr>
            <w:trPr>
              <w:cantSplit w:val="0"/>
              <w:tblHeader w:val="0"/>
            </w:trPr>
            <w:tc>
              <w:tcPr/>
              <w:p w:rsidR="00000000" w:rsidDel="00000000" w:rsidP="00000000" w:rsidRDefault="00000000" w:rsidRPr="00000000" w14:paraId="00000123">
                <w:pPr>
                  <w:widowControl w:val="0"/>
                  <w:spacing w:after="0" w:line="240" w:lineRule="auto"/>
                  <w:jc w:val="center"/>
                  <w:rPr>
                    <w:b w:val="1"/>
                  </w:rPr>
                </w:pPr>
                <w:r w:rsidDel="00000000" w:rsidR="00000000" w:rsidRPr="00000000">
                  <w:rPr>
                    <w:b w:val="1"/>
                    <w:rtl w:val="0"/>
                  </w:rPr>
                  <w:t xml:space="preserve">Strategy: Analyzing Sources</w:t>
                </w:r>
              </w:p>
              <w:p w:rsidR="00000000" w:rsidDel="00000000" w:rsidP="00000000" w:rsidRDefault="00000000" w:rsidRPr="00000000" w14:paraId="00000124">
                <w:pPr>
                  <w:widowControl w:val="0"/>
                  <w:spacing w:after="0" w:line="240" w:lineRule="auto"/>
                  <w:jc w:val="center"/>
                  <w:rPr>
                    <w:b w:val="1"/>
                  </w:rPr>
                </w:pPr>
                <w:r w:rsidDel="00000000" w:rsidR="00000000" w:rsidRPr="00000000">
                  <w:rPr>
                    <w:b w:val="1"/>
                    <w:rtl w:val="0"/>
                  </w:rPr>
                  <w:t xml:space="preserve">(Observe, Reflect, Question Strategy)</w:t>
                </w:r>
              </w:p>
              <w:p w:rsidR="00000000" w:rsidDel="00000000" w:rsidP="00000000" w:rsidRDefault="00000000" w:rsidRPr="00000000" w14:paraId="00000125">
                <w:pPr>
                  <w:widowControl w:val="0"/>
                  <w:spacing w:after="0" w:line="240" w:lineRule="auto"/>
                  <w:rPr/>
                </w:pPr>
                <w:r w:rsidDel="00000000" w:rsidR="00000000" w:rsidRPr="00000000">
                  <w:rPr>
                    <w:rtl w:val="0"/>
                  </w:rPr>
                  <w:t xml:space="preserve">Primary and secondary sources can be complex texts. But, they are necessary for historical thinking. Both sources complement each other in order to help learners build convincing arguments. Teachers can help students by providing prompting questions as they read. </w:t>
                </w:r>
              </w:p>
              <w:p w:rsidR="00000000" w:rsidDel="00000000" w:rsidP="00000000" w:rsidRDefault="00000000" w:rsidRPr="00000000" w14:paraId="00000126">
                <w:pPr>
                  <w:widowControl w:val="0"/>
                  <w:spacing w:after="0" w:line="240" w:lineRule="auto"/>
                  <w:rPr/>
                </w:pPr>
                <w:r w:rsidDel="00000000" w:rsidR="00000000" w:rsidRPr="00000000">
                  <w:rPr>
                    <w:rtl w:val="0"/>
                  </w:rPr>
                </w:r>
              </w:p>
              <w:p w:rsidR="00000000" w:rsidDel="00000000" w:rsidP="00000000" w:rsidRDefault="00000000" w:rsidRPr="00000000" w14:paraId="00000127">
                <w:pPr>
                  <w:widowControl w:val="0"/>
                  <w:spacing w:after="0" w:line="240" w:lineRule="auto"/>
                  <w:rPr/>
                </w:pPr>
                <w:r w:rsidDel="00000000" w:rsidR="00000000" w:rsidRPr="00000000">
                  <w:rPr>
                    <w:rtl w:val="0"/>
                  </w:rPr>
                  <w:t xml:space="preserve">For more on analyzing sources, see:</w:t>
                </w:r>
              </w:p>
              <w:p w:rsidR="00000000" w:rsidDel="00000000" w:rsidP="00000000" w:rsidRDefault="00000000" w:rsidRPr="00000000" w14:paraId="00000128">
                <w:pPr>
                  <w:widowControl w:val="0"/>
                  <w:numPr>
                    <w:ilvl w:val="0"/>
                    <w:numId w:val="23"/>
                  </w:numPr>
                  <w:spacing w:after="0" w:line="240" w:lineRule="auto"/>
                  <w:ind w:left="720" w:hanging="360"/>
                  <w:rPr>
                    <w:u w:val="none"/>
                  </w:rPr>
                </w:pPr>
                <w:hyperlink r:id="rId57">
                  <w:r w:rsidDel="00000000" w:rsidR="00000000" w:rsidRPr="00000000">
                    <w:rPr>
                      <w:color w:val="1155cc"/>
                      <w:u w:val="single"/>
                      <w:rtl w:val="0"/>
                    </w:rPr>
                    <w:t xml:space="preserve">https://www.loc.gov/static/programs/teachers/getting-started-with-primary-sources/documents/Analyzing_Primary_Sources.pdf</w:t>
                  </w:r>
                </w:hyperlink>
                <w:r w:rsidDel="00000000" w:rsidR="00000000" w:rsidRPr="00000000">
                  <w:rPr>
                    <w:rtl w:val="0"/>
                  </w:rPr>
                </w:r>
              </w:p>
              <w:p w:rsidR="00000000" w:rsidDel="00000000" w:rsidP="00000000" w:rsidRDefault="00000000" w:rsidRPr="00000000" w14:paraId="00000129">
                <w:pPr>
                  <w:widowControl w:val="0"/>
                  <w:numPr>
                    <w:ilvl w:val="0"/>
                    <w:numId w:val="23"/>
                  </w:numPr>
                  <w:spacing w:after="0" w:line="240" w:lineRule="auto"/>
                  <w:ind w:left="720" w:hanging="360"/>
                  <w:rPr>
                    <w:u w:val="none"/>
                  </w:rPr>
                </w:pPr>
                <w:hyperlink r:id="rId58">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55)</w:t>
                </w:r>
                <w:r w:rsidDel="00000000" w:rsidR="00000000" w:rsidRPr="00000000">
                  <w:rPr>
                    <w:rtl w:val="0"/>
                  </w:rPr>
                </w:r>
              </w:p>
            </w:tc>
          </w:tr>
        </w:tbl>
      </w:sdtContent>
    </w:sdt>
    <w:p w:rsidR="00000000" w:rsidDel="00000000" w:rsidP="00000000" w:rsidRDefault="00000000" w:rsidRPr="00000000" w14:paraId="0000012A">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2B">
      <w:pPr>
        <w:widowControl w:val="0"/>
        <w:spacing w:after="0" w:line="240" w:lineRule="auto"/>
        <w:ind w:left="990" w:right="-360" w:hanging="270"/>
        <w:rPr>
          <w:sz w:val="24"/>
          <w:szCs w:val="24"/>
        </w:rPr>
      </w:pPr>
      <w:r w:rsidDel="00000000" w:rsidR="00000000" w:rsidRPr="00000000">
        <w:rPr>
          <w:sz w:val="24"/>
          <w:szCs w:val="24"/>
          <w:rtl w:val="0"/>
        </w:rPr>
        <w:t xml:space="preserve">D. Allow students time to read their assigned texts. </w:t>
      </w:r>
    </w:p>
    <w:p w:rsidR="00000000" w:rsidDel="00000000" w:rsidP="00000000" w:rsidRDefault="00000000" w:rsidRPr="00000000" w14:paraId="0000012C">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12D">
      <w:pPr>
        <w:widowControl w:val="0"/>
        <w:spacing w:after="0" w:line="240" w:lineRule="auto"/>
        <w:ind w:left="990" w:hanging="270"/>
        <w:rPr>
          <w:sz w:val="24"/>
          <w:szCs w:val="24"/>
        </w:rPr>
      </w:pPr>
      <w:r w:rsidDel="00000000" w:rsidR="00000000" w:rsidRPr="00000000">
        <w:rPr>
          <w:sz w:val="24"/>
          <w:szCs w:val="24"/>
          <w:rtl w:val="0"/>
        </w:rPr>
        <w:t xml:space="preserve">E. Distribute the worksheet entitled, “</w:t>
      </w:r>
      <w:hyperlink r:id="rId59">
        <w:r w:rsidDel="00000000" w:rsidR="00000000" w:rsidRPr="00000000">
          <w:rPr>
            <w:color w:val="1155cc"/>
            <w:sz w:val="24"/>
            <w:szCs w:val="24"/>
            <w:u w:val="single"/>
            <w:rtl w:val="0"/>
          </w:rPr>
          <w:t xml:space="preserve">6-3-1 Strategy</w:t>
        </w:r>
      </w:hyperlink>
      <w:r w:rsidDel="00000000" w:rsidR="00000000" w:rsidRPr="00000000">
        <w:rPr>
          <w:sz w:val="24"/>
          <w:szCs w:val="24"/>
          <w:rtl w:val="0"/>
        </w:rPr>
        <w:t xml:space="preserve">.”</w:t>
      </w:r>
    </w:p>
    <w:p w:rsidR="00000000" w:rsidDel="00000000" w:rsidP="00000000" w:rsidRDefault="00000000" w:rsidRPr="00000000" w14:paraId="0000012E">
      <w:pPr>
        <w:widowControl w:val="0"/>
        <w:numPr>
          <w:ilvl w:val="0"/>
          <w:numId w:val="25"/>
        </w:numPr>
        <w:spacing w:after="0" w:line="240" w:lineRule="auto"/>
        <w:ind w:left="1350" w:hanging="360"/>
        <w:rPr/>
      </w:pPr>
      <w:r w:rsidDel="00000000" w:rsidR="00000000" w:rsidRPr="00000000">
        <w:rPr>
          <w:rtl w:val="0"/>
        </w:rPr>
        <w:t xml:space="preserve">Have students use their annotated notes to complete the left column. Have them identify the top six most important understandings from the text. </w:t>
      </w:r>
    </w:p>
    <w:p w:rsidR="00000000" w:rsidDel="00000000" w:rsidP="00000000" w:rsidRDefault="00000000" w:rsidRPr="00000000" w14:paraId="0000012F">
      <w:pPr>
        <w:widowControl w:val="0"/>
        <w:numPr>
          <w:ilvl w:val="0"/>
          <w:numId w:val="25"/>
        </w:numPr>
        <w:spacing w:after="0" w:line="240" w:lineRule="auto"/>
        <w:ind w:left="1350" w:hanging="360"/>
        <w:rPr/>
      </w:pPr>
      <w:r w:rsidDel="00000000" w:rsidR="00000000" w:rsidRPr="00000000">
        <w:rPr>
          <w:rtl w:val="0"/>
        </w:rPr>
        <w:t xml:space="preserve">Have students work with a partner who read the same article. Have them complete the middle column. Have them share their six understandings with each other and from those understandings, create the top three understandings based on their combined understandings. Encourage them to combine sentences, to summarize, or to create new ideas or interpretations. </w:t>
      </w:r>
    </w:p>
    <w:p w:rsidR="00000000" w:rsidDel="00000000" w:rsidP="00000000" w:rsidRDefault="00000000" w:rsidRPr="00000000" w14:paraId="00000130">
      <w:pPr>
        <w:widowControl w:val="0"/>
        <w:numPr>
          <w:ilvl w:val="0"/>
          <w:numId w:val="25"/>
        </w:numPr>
        <w:spacing w:after="0" w:line="240" w:lineRule="auto"/>
        <w:ind w:left="1350" w:hanging="360"/>
        <w:rPr/>
      </w:pPr>
      <w:r w:rsidDel="00000000" w:rsidR="00000000" w:rsidRPr="00000000">
        <w:rPr>
          <w:rtl w:val="0"/>
        </w:rPr>
        <w:t xml:space="preserve">Have students work with a partner who read a different article from them. Have them share their top three understandings and create one summary statement. Have them record their statement in the right column. </w:t>
      </w:r>
    </w:p>
    <w:p w:rsidR="00000000" w:rsidDel="00000000" w:rsidP="00000000" w:rsidRDefault="00000000" w:rsidRPr="00000000" w14:paraId="00000131">
      <w:pPr>
        <w:widowControl w:val="0"/>
        <w:spacing w:after="0" w:line="240" w:lineRule="auto"/>
        <w:ind w:left="0" w:firstLine="720"/>
        <w:rPr>
          <w:sz w:val="24"/>
          <w:szCs w:val="24"/>
        </w:rPr>
      </w:pPr>
      <w:r w:rsidDel="00000000" w:rsidR="00000000" w:rsidRPr="00000000">
        <w:rPr>
          <w:sz w:val="24"/>
          <w:szCs w:val="24"/>
          <w:rtl w:val="0"/>
        </w:rPr>
        <w:t xml:space="preserve">F.  Have students share their statements aloud.</w:t>
      </w:r>
    </w:p>
    <w:p w:rsidR="00000000" w:rsidDel="00000000" w:rsidP="00000000" w:rsidRDefault="00000000" w:rsidRPr="00000000" w14:paraId="00000132">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33">
      <w:pPr>
        <w:widowControl w:val="0"/>
        <w:spacing w:after="0" w:line="240" w:lineRule="auto"/>
        <w:ind w:left="990" w:hanging="270"/>
        <w:rPr>
          <w:sz w:val="24"/>
          <w:szCs w:val="24"/>
        </w:rPr>
      </w:pPr>
      <w:r w:rsidDel="00000000" w:rsidR="00000000" w:rsidRPr="00000000">
        <w:rPr>
          <w:sz w:val="24"/>
          <w:szCs w:val="24"/>
          <w:rtl w:val="0"/>
        </w:rPr>
        <w:t xml:space="preserve">G. Facilitate a discussion by asking the following questions:</w:t>
      </w:r>
    </w:p>
    <w:p w:rsidR="00000000" w:rsidDel="00000000" w:rsidP="00000000" w:rsidRDefault="00000000" w:rsidRPr="00000000" w14:paraId="00000134">
      <w:pPr>
        <w:widowControl w:val="0"/>
        <w:numPr>
          <w:ilvl w:val="0"/>
          <w:numId w:val="7"/>
        </w:numPr>
        <w:spacing w:after="0" w:line="240" w:lineRule="auto"/>
        <w:ind w:left="1350" w:hanging="360"/>
        <w:rPr/>
      </w:pPr>
      <w:r w:rsidDel="00000000" w:rsidR="00000000" w:rsidRPr="00000000">
        <w:rPr>
          <w:rtl w:val="0"/>
        </w:rPr>
        <w:t xml:space="preserve">What do all the texts have in common?</w:t>
      </w:r>
    </w:p>
    <w:p w:rsidR="00000000" w:rsidDel="00000000" w:rsidP="00000000" w:rsidRDefault="00000000" w:rsidRPr="00000000" w14:paraId="00000135">
      <w:pPr>
        <w:widowControl w:val="0"/>
        <w:numPr>
          <w:ilvl w:val="0"/>
          <w:numId w:val="7"/>
        </w:numPr>
        <w:spacing w:after="0" w:line="240" w:lineRule="auto"/>
        <w:ind w:left="1350" w:hanging="360"/>
        <w:rPr/>
      </w:pPr>
      <w:r w:rsidDel="00000000" w:rsidR="00000000" w:rsidRPr="00000000">
        <w:rPr>
          <w:rtl w:val="0"/>
        </w:rPr>
        <w:t xml:space="preserve">How do the texts differ?</w:t>
      </w:r>
    </w:p>
    <w:p w:rsidR="00000000" w:rsidDel="00000000" w:rsidP="00000000" w:rsidRDefault="00000000" w:rsidRPr="00000000" w14:paraId="00000136">
      <w:pPr>
        <w:widowControl w:val="0"/>
        <w:numPr>
          <w:ilvl w:val="0"/>
          <w:numId w:val="7"/>
        </w:numPr>
        <w:spacing w:after="0" w:line="240" w:lineRule="auto"/>
        <w:ind w:left="1350" w:hanging="360"/>
        <w:rPr/>
      </w:pPr>
      <w:r w:rsidDel="00000000" w:rsidR="00000000" w:rsidRPr="00000000">
        <w:rPr>
          <w:rtl w:val="0"/>
        </w:rPr>
        <w:t xml:space="preserve">What more did you learn about the impacts of </w:t>
      </w:r>
      <w:r w:rsidDel="00000000" w:rsidR="00000000" w:rsidRPr="00000000">
        <w:rPr>
          <w:i w:val="1"/>
          <w:rtl w:val="0"/>
        </w:rPr>
        <w:t xml:space="preserve">Lau v. Nichols </w:t>
      </w:r>
      <w:r w:rsidDel="00000000" w:rsidR="00000000" w:rsidRPr="00000000">
        <w:rPr>
          <w:rtl w:val="0"/>
        </w:rPr>
        <w:t xml:space="preserve">(1974)?</w:t>
      </w:r>
    </w:p>
    <w:p w:rsidR="00000000" w:rsidDel="00000000" w:rsidP="00000000" w:rsidRDefault="00000000" w:rsidRPr="00000000" w14:paraId="00000137">
      <w:pPr>
        <w:widowControl w:val="0"/>
        <w:spacing w:after="0" w:line="240" w:lineRule="auto"/>
        <w:ind w:left="720" w:firstLine="0"/>
        <w:rPr>
          <w:b w:val="1"/>
        </w:rPr>
      </w:pPr>
      <w:r w:rsidDel="00000000" w:rsidR="00000000" w:rsidRPr="00000000">
        <w:rPr>
          <w:rtl w:val="0"/>
        </w:rPr>
      </w:r>
    </w:p>
    <w:sdt>
      <w:sdtPr>
        <w:lock w:val="contentLocked"/>
        <w:tag w:val="goog_rdk_6"/>
      </w:sdtPr>
      <w:sdtContent>
        <w:tbl>
          <w:tblPr>
            <w:tblStyle w:val="Table10"/>
            <w:tblW w:w="952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25"/>
            <w:tblGridChange w:id="0">
              <w:tblGrid>
                <w:gridCol w:w="9525"/>
              </w:tblGrid>
            </w:tblGridChange>
          </w:tblGrid>
          <w:tr>
            <w:trPr>
              <w:cantSplit w:val="0"/>
              <w:tblHeader w:val="0"/>
            </w:trPr>
            <w:tc>
              <w:tcPr/>
              <w:p w:rsidR="00000000" w:rsidDel="00000000" w:rsidP="00000000" w:rsidRDefault="00000000" w:rsidRPr="00000000" w14:paraId="00000138">
                <w:pPr>
                  <w:widowControl w:val="0"/>
                  <w:spacing w:after="0" w:line="240" w:lineRule="auto"/>
                  <w:jc w:val="center"/>
                  <w:rPr>
                    <w:b w:val="1"/>
                  </w:rPr>
                </w:pPr>
                <w:r w:rsidDel="00000000" w:rsidR="00000000" w:rsidRPr="00000000">
                  <w:rPr>
                    <w:b w:val="1"/>
                    <w:rtl w:val="0"/>
                  </w:rPr>
                  <w:t xml:space="preserve">Strategy: 6-3-1 Strategy</w:t>
                </w:r>
              </w:p>
              <w:p w:rsidR="00000000" w:rsidDel="00000000" w:rsidP="00000000" w:rsidRDefault="00000000" w:rsidRPr="00000000" w14:paraId="00000139">
                <w:pPr>
                  <w:widowControl w:val="0"/>
                  <w:spacing w:after="0" w:line="240" w:lineRule="auto"/>
                  <w:rPr/>
                </w:pPr>
                <w:r w:rsidDel="00000000" w:rsidR="00000000" w:rsidRPr="00000000">
                  <w:rPr>
                    <w:rtl w:val="0"/>
                  </w:rPr>
                  <w:t xml:space="preserve">The 6-3-1 Strategy is adapted from the 5-3-1 strategy. As a summarizing tool, this strategy helps students distill information to its essence. It also promotes collaboration and conversation. </w:t>
                </w:r>
              </w:p>
              <w:p w:rsidR="00000000" w:rsidDel="00000000" w:rsidP="00000000" w:rsidRDefault="00000000" w:rsidRPr="00000000" w14:paraId="0000013A">
                <w:pPr>
                  <w:widowControl w:val="0"/>
                  <w:spacing w:after="0" w:line="240" w:lineRule="auto"/>
                  <w:rPr/>
                </w:pPr>
                <w:r w:rsidDel="00000000" w:rsidR="00000000" w:rsidRPr="00000000">
                  <w:rPr>
                    <w:rtl w:val="0"/>
                  </w:rPr>
                </w:r>
              </w:p>
              <w:p w:rsidR="00000000" w:rsidDel="00000000" w:rsidP="00000000" w:rsidRDefault="00000000" w:rsidRPr="00000000" w14:paraId="0000013B">
                <w:pPr>
                  <w:widowControl w:val="0"/>
                  <w:spacing w:after="0" w:line="240" w:lineRule="auto"/>
                  <w:rPr/>
                </w:pPr>
                <w:r w:rsidDel="00000000" w:rsidR="00000000" w:rsidRPr="00000000">
                  <w:rPr>
                    <w:rtl w:val="0"/>
                  </w:rPr>
                  <w:t xml:space="preserve">For more on the 6-3-1 Strategy, see: </w:t>
                </w:r>
                <w:hyperlink r:id="rId60">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20)</w:t>
                </w:r>
              </w:p>
            </w:tc>
          </w:tr>
        </w:tbl>
      </w:sdtContent>
    </w:sdt>
    <w:p w:rsidR="00000000" w:rsidDel="00000000" w:rsidP="00000000" w:rsidRDefault="00000000" w:rsidRPr="00000000" w14:paraId="0000013C">
      <w:pPr>
        <w:widowControl w:val="0"/>
        <w:spacing w:after="0" w:line="240" w:lineRule="auto"/>
        <w:ind w:right="-360"/>
        <w:rPr>
          <w:b w:val="1"/>
          <w:sz w:val="24"/>
          <w:szCs w:val="24"/>
        </w:rPr>
      </w:pPr>
      <w:r w:rsidDel="00000000" w:rsidR="00000000" w:rsidRPr="00000000">
        <w:rPr>
          <w:rtl w:val="0"/>
        </w:rPr>
      </w:r>
    </w:p>
    <w:p w:rsidR="00000000" w:rsidDel="00000000" w:rsidP="00000000" w:rsidRDefault="00000000" w:rsidRPr="00000000" w14:paraId="0000013D">
      <w:pPr>
        <w:widowControl w:val="0"/>
        <w:spacing w:after="0" w:line="240" w:lineRule="auto"/>
        <w:ind w:left="720" w:right="-360" w:firstLine="0"/>
        <w:rPr>
          <w:b w:val="1"/>
          <w:highlight w:val="yellow"/>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Understanding Historical Significance</w:t>
      </w:r>
      <w:r w:rsidDel="00000000" w:rsidR="00000000" w:rsidRPr="00000000">
        <w:rPr>
          <w:rtl w:val="0"/>
        </w:rPr>
      </w:r>
    </w:p>
    <w:p w:rsidR="00000000" w:rsidDel="00000000" w:rsidP="00000000" w:rsidRDefault="00000000" w:rsidRPr="00000000" w14:paraId="0000013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Share the following statement: “Everything that has ever happened is history. There is too much history to remember. As such, historians focus on significant events. Significant events are those that have resulted in great change over long periods of time for large numbers of people. Significance depends on one’s perspective and purpose. Significance can also be debated.”</w:t>
      </w:r>
    </w:p>
    <w:p w:rsidR="00000000" w:rsidDel="00000000" w:rsidP="00000000" w:rsidRDefault="00000000" w:rsidRPr="00000000" w14:paraId="0000013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40">
      <w:pPr>
        <w:widowControl w:val="0"/>
        <w:spacing w:after="0" w:line="240" w:lineRule="auto"/>
        <w:ind w:left="990" w:hanging="270"/>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NOTE TO TEACHER: If students need help understanding this concept of significance, have them recall a significant event in their own lives and question them on why these events are significant and how they determined their significance.</w:t>
      </w:r>
      <w:r w:rsidDel="00000000" w:rsidR="00000000" w:rsidRPr="00000000">
        <w:rPr>
          <w:rtl w:val="0"/>
        </w:rPr>
      </w:r>
    </w:p>
    <w:p w:rsidR="00000000" w:rsidDel="00000000" w:rsidP="00000000" w:rsidRDefault="00000000" w:rsidRPr="00000000" w14:paraId="00000141">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42">
      <w:pPr>
        <w:widowControl w:val="0"/>
        <w:spacing w:after="0" w:line="240" w:lineRule="auto"/>
        <w:ind w:left="990" w:hanging="270"/>
        <w:rPr>
          <w:sz w:val="24"/>
          <w:szCs w:val="24"/>
        </w:rPr>
      </w:pPr>
      <w:r w:rsidDel="00000000" w:rsidR="00000000" w:rsidRPr="00000000">
        <w:rPr>
          <w:sz w:val="24"/>
          <w:szCs w:val="24"/>
          <w:rtl w:val="0"/>
        </w:rPr>
        <w:t xml:space="preserve">C. Distribute the worksheet entitled, “</w:t>
      </w:r>
      <w:hyperlink r:id="rId61">
        <w:r w:rsidDel="00000000" w:rsidR="00000000" w:rsidRPr="00000000">
          <w:rPr>
            <w:color w:val="1155cc"/>
            <w:sz w:val="24"/>
            <w:szCs w:val="24"/>
            <w:u w:val="single"/>
            <w:rtl w:val="0"/>
          </w:rPr>
          <w:t xml:space="preserve">Historical Significance Tool</w:t>
        </w:r>
      </w:hyperlink>
      <w:r w:rsidDel="00000000" w:rsidR="00000000" w:rsidRPr="00000000">
        <w:rPr>
          <w:sz w:val="24"/>
          <w:szCs w:val="24"/>
          <w:rtl w:val="0"/>
        </w:rPr>
        <w:t xml:space="preserve">.”</w:t>
      </w:r>
    </w:p>
    <w:p w:rsidR="00000000" w:rsidDel="00000000" w:rsidP="00000000" w:rsidRDefault="00000000" w:rsidRPr="00000000" w14:paraId="00000143">
      <w:pPr>
        <w:widowControl w:val="0"/>
        <w:numPr>
          <w:ilvl w:val="0"/>
          <w:numId w:val="12"/>
        </w:numPr>
        <w:spacing w:after="0" w:line="240" w:lineRule="auto"/>
        <w:ind w:left="1350" w:hanging="360"/>
        <w:rPr/>
      </w:pPr>
      <w:r w:rsidDel="00000000" w:rsidR="00000000" w:rsidRPr="00000000">
        <w:rPr>
          <w:rtl w:val="0"/>
        </w:rPr>
        <w:t xml:space="preserve">Explain the criteria for determining significance (left column) - tell students that these criteria are not definitions but guidelines for thinking historically:</w:t>
      </w:r>
    </w:p>
    <w:p w:rsidR="00000000" w:rsidDel="00000000" w:rsidP="00000000" w:rsidRDefault="00000000" w:rsidRPr="00000000" w14:paraId="00000144">
      <w:pPr>
        <w:widowControl w:val="0"/>
        <w:numPr>
          <w:ilvl w:val="1"/>
          <w:numId w:val="12"/>
        </w:numPr>
        <w:spacing w:after="0" w:line="240" w:lineRule="auto"/>
        <w:ind w:left="1710" w:hanging="360"/>
        <w:rPr/>
      </w:pPr>
      <w:r w:rsidDel="00000000" w:rsidR="00000000" w:rsidRPr="00000000">
        <w:rPr>
          <w:rtl w:val="0"/>
        </w:rPr>
        <w:t xml:space="preserve">Importance: This measures the impact on the lives of those living at the time. Encourage students to empathize with the people in the past to more clearly assess their perspective and context. </w:t>
      </w:r>
    </w:p>
    <w:p w:rsidR="00000000" w:rsidDel="00000000" w:rsidP="00000000" w:rsidRDefault="00000000" w:rsidRPr="00000000" w14:paraId="00000145">
      <w:pPr>
        <w:widowControl w:val="0"/>
        <w:numPr>
          <w:ilvl w:val="1"/>
          <w:numId w:val="12"/>
        </w:numPr>
        <w:spacing w:after="0" w:line="240" w:lineRule="auto"/>
        <w:ind w:left="1710" w:hanging="360"/>
        <w:rPr/>
      </w:pPr>
      <w:r w:rsidDel="00000000" w:rsidR="00000000" w:rsidRPr="00000000">
        <w:rPr>
          <w:rtl w:val="0"/>
        </w:rPr>
        <w:t xml:space="preserve">Profundity: This measures how deeply people were impacted. It doesn’t matter if the event was negative or positive. </w:t>
      </w:r>
    </w:p>
    <w:p w:rsidR="00000000" w:rsidDel="00000000" w:rsidP="00000000" w:rsidRDefault="00000000" w:rsidRPr="00000000" w14:paraId="00000146">
      <w:pPr>
        <w:widowControl w:val="0"/>
        <w:numPr>
          <w:ilvl w:val="1"/>
          <w:numId w:val="12"/>
        </w:numPr>
        <w:spacing w:after="0" w:line="240" w:lineRule="auto"/>
        <w:ind w:left="1710" w:hanging="360"/>
        <w:rPr/>
      </w:pPr>
      <w:r w:rsidDel="00000000" w:rsidR="00000000" w:rsidRPr="00000000">
        <w:rPr>
          <w:rtl w:val="0"/>
        </w:rPr>
        <w:t xml:space="preserve">Quantity: This measures the number of people affected. Make sure students understand that quantity does not mean quality. </w:t>
      </w:r>
    </w:p>
    <w:p w:rsidR="00000000" w:rsidDel="00000000" w:rsidP="00000000" w:rsidRDefault="00000000" w:rsidRPr="00000000" w14:paraId="00000147">
      <w:pPr>
        <w:widowControl w:val="0"/>
        <w:numPr>
          <w:ilvl w:val="1"/>
          <w:numId w:val="12"/>
        </w:numPr>
        <w:spacing w:after="0" w:line="240" w:lineRule="auto"/>
        <w:ind w:left="1710" w:hanging="360"/>
        <w:rPr/>
      </w:pPr>
      <w:r w:rsidDel="00000000" w:rsidR="00000000" w:rsidRPr="00000000">
        <w:rPr>
          <w:rtl w:val="0"/>
        </w:rPr>
        <w:t xml:space="preserve">Durability: This measures the impact of past events on subsequent events and the present. Make sure students understand that short-lived events can have great long-lasting effects.</w:t>
      </w:r>
    </w:p>
    <w:p w:rsidR="00000000" w:rsidDel="00000000" w:rsidP="00000000" w:rsidRDefault="00000000" w:rsidRPr="00000000" w14:paraId="00000148">
      <w:pPr>
        <w:widowControl w:val="0"/>
        <w:numPr>
          <w:ilvl w:val="1"/>
          <w:numId w:val="12"/>
        </w:numPr>
        <w:spacing w:after="0" w:line="240" w:lineRule="auto"/>
        <w:ind w:left="1710" w:hanging="360"/>
        <w:rPr/>
      </w:pPr>
      <w:r w:rsidDel="00000000" w:rsidR="00000000" w:rsidRPr="00000000">
        <w:rPr>
          <w:rtl w:val="0"/>
        </w:rPr>
        <w:t xml:space="preserve">Relevance: This measures the significance of an event to the present. </w:t>
      </w:r>
    </w:p>
    <w:p w:rsidR="00000000" w:rsidDel="00000000" w:rsidP="00000000" w:rsidRDefault="00000000" w:rsidRPr="00000000" w14:paraId="00000149">
      <w:pPr>
        <w:widowControl w:val="0"/>
        <w:numPr>
          <w:ilvl w:val="0"/>
          <w:numId w:val="12"/>
        </w:numPr>
        <w:spacing w:after="0" w:line="240" w:lineRule="auto"/>
        <w:ind w:left="1350" w:hanging="360"/>
        <w:rPr/>
      </w:pPr>
      <w:r w:rsidDel="00000000" w:rsidR="00000000" w:rsidRPr="00000000">
        <w:rPr>
          <w:rtl w:val="0"/>
        </w:rPr>
        <w:t xml:space="preserve">Tell students to refer to the texts read in this lesson as evidence of their thinking. </w:t>
      </w:r>
    </w:p>
    <w:p w:rsidR="00000000" w:rsidDel="00000000" w:rsidP="00000000" w:rsidRDefault="00000000" w:rsidRPr="00000000" w14:paraId="0000014A">
      <w:pPr>
        <w:widowControl w:val="0"/>
        <w:numPr>
          <w:ilvl w:val="0"/>
          <w:numId w:val="12"/>
        </w:numPr>
        <w:spacing w:after="0" w:line="240" w:lineRule="auto"/>
        <w:ind w:left="1350" w:hanging="360"/>
        <w:rPr/>
      </w:pPr>
      <w:r w:rsidDel="00000000" w:rsidR="00000000" w:rsidRPr="00000000">
        <w:rPr>
          <w:rtl w:val="0"/>
        </w:rPr>
        <w:t xml:space="preserve">Tell students to evaluate the criterion in the right column with a “yes” or “no.”</w:t>
      </w:r>
    </w:p>
    <w:p w:rsidR="00000000" w:rsidDel="00000000" w:rsidP="00000000" w:rsidRDefault="00000000" w:rsidRPr="00000000" w14:paraId="0000014B">
      <w:pPr>
        <w:widowControl w:val="0"/>
        <w:numPr>
          <w:ilvl w:val="1"/>
          <w:numId w:val="12"/>
        </w:numPr>
        <w:spacing w:after="0" w:line="240" w:lineRule="auto"/>
        <w:ind w:left="1710" w:hanging="360"/>
        <w:rPr/>
      </w:pPr>
      <w:r w:rsidDel="00000000" w:rsidR="00000000" w:rsidRPr="00000000">
        <w:rPr>
          <w:rtl w:val="0"/>
        </w:rPr>
        <w:t xml:space="preserve">Tell students to answer the question in Part 2: Was this event or case historically significant? </w:t>
      </w:r>
    </w:p>
    <w:p w:rsidR="00000000" w:rsidDel="00000000" w:rsidP="00000000" w:rsidRDefault="00000000" w:rsidRPr="00000000" w14:paraId="0000014C">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4D">
      <w:pPr>
        <w:widowControl w:val="0"/>
        <w:spacing w:after="0" w:line="240" w:lineRule="auto"/>
        <w:ind w:left="990" w:hanging="270"/>
        <w:rPr>
          <w:b w:val="1"/>
          <w:sz w:val="24"/>
          <w:szCs w:val="24"/>
        </w:rPr>
      </w:pPr>
      <w:r w:rsidDel="00000000" w:rsidR="00000000" w:rsidRPr="00000000">
        <w:rPr>
          <w:sz w:val="24"/>
          <w:szCs w:val="24"/>
          <w:rtl w:val="0"/>
        </w:rPr>
        <w:t xml:space="preserve">D. Have students work with a partner to complete the worksheet.</w:t>
      </w:r>
      <w:r w:rsidDel="00000000" w:rsidR="00000000" w:rsidRPr="00000000">
        <w:rPr>
          <w:rtl w:val="0"/>
        </w:rPr>
      </w:r>
    </w:p>
    <w:p w:rsidR="00000000" w:rsidDel="00000000" w:rsidP="00000000" w:rsidRDefault="00000000" w:rsidRPr="00000000" w14:paraId="0000014E">
      <w:pPr>
        <w:widowControl w:val="0"/>
        <w:spacing w:after="0" w:line="240" w:lineRule="auto"/>
        <w:ind w:left="0" w:firstLine="0"/>
        <w:rPr>
          <w:b w:val="1"/>
        </w:rPr>
      </w:pPr>
      <w:r w:rsidDel="00000000" w:rsidR="00000000" w:rsidRPr="00000000">
        <w:rPr>
          <w:rtl w:val="0"/>
        </w:rPr>
      </w:r>
    </w:p>
    <w:sdt>
      <w:sdtPr>
        <w:lock w:val="contentLocked"/>
        <w:tag w:val="goog_rdk_7"/>
      </w:sdtPr>
      <w:sdtContent>
        <w:tbl>
          <w:tblPr>
            <w:tblStyle w:val="Table11"/>
            <w:tblW w:w="945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0"/>
            <w:tblGridChange w:id="0">
              <w:tblGrid>
                <w:gridCol w:w="9450"/>
              </w:tblGrid>
            </w:tblGridChange>
          </w:tblGrid>
          <w:tr>
            <w:trPr>
              <w:cantSplit w:val="0"/>
              <w:tblHeader w:val="0"/>
            </w:trPr>
            <w:tc>
              <w:tcPr/>
              <w:p w:rsidR="00000000" w:rsidDel="00000000" w:rsidP="00000000" w:rsidRDefault="00000000" w:rsidRPr="00000000" w14:paraId="0000014F">
                <w:pPr>
                  <w:widowControl w:val="0"/>
                  <w:spacing w:after="0" w:line="240" w:lineRule="auto"/>
                  <w:jc w:val="center"/>
                  <w:rPr>
                    <w:b w:val="1"/>
                  </w:rPr>
                </w:pPr>
                <w:r w:rsidDel="00000000" w:rsidR="00000000" w:rsidRPr="00000000">
                  <w:rPr>
                    <w:b w:val="1"/>
                    <w:rtl w:val="0"/>
                  </w:rPr>
                  <w:t xml:space="preserve">Strategy: Historical Significance Tool</w:t>
                </w:r>
              </w:p>
              <w:p w:rsidR="00000000" w:rsidDel="00000000" w:rsidP="00000000" w:rsidRDefault="00000000" w:rsidRPr="00000000" w14:paraId="00000150">
                <w:pPr>
                  <w:widowControl w:val="0"/>
                  <w:spacing w:after="0" w:line="240" w:lineRule="auto"/>
                  <w:rPr/>
                </w:pPr>
                <w:r w:rsidDel="00000000" w:rsidR="00000000" w:rsidRPr="00000000">
                  <w:rPr>
                    <w:rtl w:val="0"/>
                  </w:rPr>
                  <w:t xml:space="preserve">Significant events are those that have resulted in great change over long periods of time for large numbers of people. Significance depends on one’s perspective and purpose. The Historical Significance Tool helps students make an argument for whether a particular event is considered significant.</w:t>
                </w:r>
              </w:p>
              <w:p w:rsidR="00000000" w:rsidDel="00000000" w:rsidP="00000000" w:rsidRDefault="00000000" w:rsidRPr="00000000" w14:paraId="00000151">
                <w:pPr>
                  <w:widowControl w:val="0"/>
                  <w:spacing w:after="0" w:before="120" w:line="240" w:lineRule="auto"/>
                  <w:rPr/>
                </w:pPr>
                <w:r w:rsidDel="00000000" w:rsidR="00000000" w:rsidRPr="00000000">
                  <w:rPr>
                    <w:rtl w:val="0"/>
                  </w:rPr>
                  <w:t xml:space="preserve">For more on the Historical Significance Strategy, see: </w:t>
                </w:r>
              </w:p>
              <w:p w:rsidR="00000000" w:rsidDel="00000000" w:rsidP="00000000" w:rsidRDefault="00000000" w:rsidRPr="00000000" w14:paraId="00000152">
                <w:pPr>
                  <w:widowControl w:val="0"/>
                  <w:numPr>
                    <w:ilvl w:val="0"/>
                    <w:numId w:val="21"/>
                  </w:numPr>
                  <w:spacing w:after="0" w:line="240" w:lineRule="auto"/>
                  <w:ind w:left="720" w:hanging="360"/>
                  <w:rPr/>
                </w:pPr>
                <w:hyperlink r:id="rId62">
                  <w:r w:rsidDel="00000000" w:rsidR="00000000" w:rsidRPr="00000000">
                    <w:rPr>
                      <w:color w:val="1155cc"/>
                      <w:u w:val="single"/>
                      <w:rtl w:val="0"/>
                    </w:rPr>
                    <w:t xml:space="preserve">http://historicalthinking.ca/historical-significance</w:t>
                  </w:r>
                </w:hyperlink>
                <w:r w:rsidDel="00000000" w:rsidR="00000000" w:rsidRPr="00000000">
                  <w:rPr>
                    <w:rtl w:val="0"/>
                  </w:rPr>
                </w:r>
              </w:p>
              <w:p w:rsidR="00000000" w:rsidDel="00000000" w:rsidP="00000000" w:rsidRDefault="00000000" w:rsidRPr="00000000" w14:paraId="00000153">
                <w:pPr>
                  <w:widowControl w:val="0"/>
                  <w:numPr>
                    <w:ilvl w:val="0"/>
                    <w:numId w:val="21"/>
                  </w:numPr>
                  <w:spacing w:after="0" w:line="240" w:lineRule="auto"/>
                  <w:ind w:left="720" w:hanging="360"/>
                  <w:rPr/>
                </w:pPr>
                <w:hyperlink r:id="rId63">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81)</w:t>
                </w:r>
              </w:p>
            </w:tc>
          </w:tr>
        </w:tbl>
      </w:sdtContent>
    </w:sdt>
    <w:p w:rsidR="00000000" w:rsidDel="00000000" w:rsidP="00000000" w:rsidRDefault="00000000" w:rsidRPr="00000000" w14:paraId="00000154">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55">
      <w:pPr>
        <w:widowControl w:val="0"/>
        <w:spacing w:after="0" w:line="240" w:lineRule="auto"/>
        <w:ind w:left="990" w:hanging="270"/>
        <w:rPr>
          <w:b w:val="1"/>
          <w:sz w:val="24"/>
          <w:szCs w:val="24"/>
        </w:rPr>
      </w:pPr>
      <w:r w:rsidDel="00000000" w:rsidR="00000000" w:rsidRPr="00000000">
        <w:rPr>
          <w:b w:val="1"/>
          <w:sz w:val="24"/>
          <w:szCs w:val="24"/>
          <w:rtl w:val="0"/>
        </w:rPr>
        <w:t xml:space="preserve">E. NOTE TO TEACHER: As an optional activity, have students create an infographic about the history and impacts of </w:t>
      </w:r>
      <w:r w:rsidDel="00000000" w:rsidR="00000000" w:rsidRPr="00000000">
        <w:rPr>
          <w:b w:val="1"/>
          <w:i w:val="1"/>
          <w:sz w:val="24"/>
          <w:szCs w:val="24"/>
          <w:rtl w:val="0"/>
        </w:rPr>
        <w:t xml:space="preserve">Lau v. Nichols</w:t>
      </w:r>
      <w:r w:rsidDel="00000000" w:rsidR="00000000" w:rsidRPr="00000000">
        <w:rPr>
          <w:b w:val="1"/>
          <w:sz w:val="24"/>
          <w:szCs w:val="24"/>
          <w:rtl w:val="0"/>
        </w:rPr>
        <w:t xml:space="preserve"> (1974). If students are not familiar with infographics, tell them that infographics are used to help communicate information (i.e.,  instructions, research findings, facts on a topic, etc. ). Infographics incorporate both text and graphics. They don’t usually have large chunks of text. The layout of the information helps readers better process information. Select some examples of infographics from the following website to show your students: </w:t>
      </w:r>
      <w:hyperlink r:id="rId64">
        <w:r w:rsidDel="00000000" w:rsidR="00000000" w:rsidRPr="00000000">
          <w:rPr>
            <w:b w:val="1"/>
            <w:color w:val="1155cc"/>
            <w:sz w:val="24"/>
            <w:szCs w:val="24"/>
            <w:u w:val="single"/>
            <w:rtl w:val="0"/>
          </w:rPr>
          <w:t xml:space="preserve">https://piktochart.com/blog/infographic-examples-students/</w:t>
        </w:r>
      </w:hyperlink>
      <w:r w:rsidDel="00000000" w:rsidR="00000000" w:rsidRPr="00000000">
        <w:rPr>
          <w:b w:val="1"/>
          <w:sz w:val="24"/>
          <w:szCs w:val="24"/>
          <w:rtl w:val="0"/>
        </w:rPr>
        <w:t xml:space="preserve">. </w:t>
      </w:r>
    </w:p>
    <w:p w:rsidR="00000000" w:rsidDel="00000000" w:rsidP="00000000" w:rsidRDefault="00000000" w:rsidRPr="00000000" w14:paraId="00000156">
      <w:pPr>
        <w:widowControl w:val="0"/>
        <w:spacing w:after="0" w:line="240" w:lineRule="auto"/>
        <w:rPr/>
      </w:pPr>
      <w:r w:rsidDel="00000000" w:rsidR="00000000" w:rsidRPr="00000000">
        <w:rPr>
          <w:rtl w:val="0"/>
        </w:rPr>
      </w:r>
    </w:p>
    <w:p w:rsidR="00000000" w:rsidDel="00000000" w:rsidP="00000000" w:rsidRDefault="00000000" w:rsidRPr="00000000" w14:paraId="00000157">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Significance of </w:t>
      </w:r>
      <w:r w:rsidDel="00000000" w:rsidR="00000000" w:rsidRPr="00000000">
        <w:rPr>
          <w:b w:val="1"/>
          <w:i w:val="1"/>
          <w:u w:val="single"/>
          <w:rtl w:val="0"/>
        </w:rPr>
        <w:t xml:space="preserve">Lau v. Nichols</w:t>
      </w:r>
      <w:r w:rsidDel="00000000" w:rsidR="00000000" w:rsidRPr="00000000">
        <w:rPr>
          <w:b w:val="1"/>
          <w:u w:val="single"/>
          <w:rtl w:val="0"/>
        </w:rPr>
        <w:t xml:space="preserve"> on Public Education</w:t>
      </w:r>
      <w:r w:rsidDel="00000000" w:rsidR="00000000" w:rsidRPr="00000000">
        <w:rPr>
          <w:rtl w:val="0"/>
        </w:rPr>
      </w:r>
    </w:p>
    <w:p w:rsidR="00000000" w:rsidDel="00000000" w:rsidP="00000000" w:rsidRDefault="00000000" w:rsidRPr="00000000" w14:paraId="00000158">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Facilitate a discussion or have students write a response paper given these prompts: How and why is the </w:t>
      </w:r>
      <w:r w:rsidDel="00000000" w:rsidR="00000000" w:rsidRPr="00000000">
        <w:rPr>
          <w:i w:val="1"/>
          <w:sz w:val="24"/>
          <w:szCs w:val="24"/>
          <w:rtl w:val="0"/>
        </w:rPr>
        <w:t xml:space="preserve">Lau v. Nichols </w:t>
      </w:r>
      <w:r w:rsidDel="00000000" w:rsidR="00000000" w:rsidRPr="00000000">
        <w:rPr>
          <w:sz w:val="24"/>
          <w:szCs w:val="24"/>
          <w:rtl w:val="0"/>
        </w:rPr>
        <w:t xml:space="preserve">(1974) case significant to public education in the United States? How did it change education? How does it advance the civil rights of marginalized communities?</w:t>
      </w:r>
    </w:p>
    <w:p w:rsidR="00000000" w:rsidDel="00000000" w:rsidP="00000000" w:rsidRDefault="00000000" w:rsidRPr="00000000" w14:paraId="0000015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5A">
      <w:pPr>
        <w:widowControl w:val="0"/>
        <w:spacing w:after="0" w:line="240" w:lineRule="auto"/>
        <w:ind w:left="990" w:right="-360" w:hanging="270"/>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If you are teaching this lesson as part of the </w:t>
      </w:r>
      <w:hyperlink r:id="rId65">
        <w:r w:rsidDel="00000000" w:rsidR="00000000" w:rsidRPr="00000000">
          <w:rPr>
            <w:b w:val="1"/>
            <w:color w:val="1155cc"/>
            <w:sz w:val="24"/>
            <w:szCs w:val="24"/>
            <w:u w:val="single"/>
            <w:rtl w:val="0"/>
          </w:rPr>
          <w:t xml:space="preserve">Multilingual Education unit</w:t>
        </w:r>
      </w:hyperlink>
      <w:r w:rsidDel="00000000" w:rsidR="00000000" w:rsidRPr="00000000">
        <w:rPr>
          <w:b w:val="1"/>
          <w:sz w:val="24"/>
          <w:szCs w:val="24"/>
          <w:rtl w:val="0"/>
        </w:rPr>
        <w:t xml:space="preserve">:</w:t>
      </w:r>
      <w:r w:rsidDel="00000000" w:rsidR="00000000" w:rsidRPr="00000000">
        <w:rPr>
          <w:sz w:val="24"/>
          <w:szCs w:val="24"/>
          <w:rtl w:val="0"/>
        </w:rPr>
        <w:t xml:space="preserve"> Summarize this set of lessons by sharing this statement: “This lesson has mainly focused on how Asian Americans have won significant court cases that have greatly impacted bilingual education in the United States. The next lesson will focus on the first group of Asian immigrants who benefited from the changes in bilingual education: the Southeast Asian refugees who came to the United States as a result of the Vietnam War.”</w:t>
      </w:r>
    </w:p>
    <w:p w:rsidR="00000000" w:rsidDel="00000000" w:rsidP="00000000" w:rsidRDefault="00000000" w:rsidRPr="00000000" w14:paraId="0000015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5C">
      <w:pPr>
        <w:widowControl w:val="0"/>
        <w:spacing w:after="0" w:line="240" w:lineRule="auto"/>
        <w:ind w:left="990" w:right="-360" w:hanging="270"/>
        <w:rPr>
          <w:b w:val="1"/>
          <w:sz w:val="24"/>
          <w:szCs w:val="24"/>
          <w:highlight w:val="white"/>
          <w:u w:val="single"/>
        </w:rPr>
      </w:pPr>
      <w:r w:rsidDel="00000000" w:rsidR="00000000" w:rsidRPr="00000000">
        <w:rPr>
          <w:b w:val="1"/>
          <w:sz w:val="24"/>
          <w:szCs w:val="24"/>
          <w:rtl w:val="0"/>
        </w:rPr>
        <w:t xml:space="preserve">C.</w:t>
      </w:r>
      <w:r w:rsidDel="00000000" w:rsidR="00000000" w:rsidRPr="00000000">
        <w:rPr>
          <w:sz w:val="24"/>
          <w:szCs w:val="24"/>
          <w:rtl w:val="0"/>
        </w:rPr>
        <w:t xml:space="preserve"> </w:t>
      </w:r>
      <w:r w:rsidDel="00000000" w:rsidR="00000000" w:rsidRPr="00000000">
        <w:rPr>
          <w:b w:val="1"/>
          <w:sz w:val="24"/>
          <w:szCs w:val="24"/>
          <w:rtl w:val="0"/>
        </w:rPr>
        <w:t xml:space="preserve">NOTE TO TEACHER: In addition to </w:t>
      </w:r>
      <w:r w:rsidDel="00000000" w:rsidR="00000000" w:rsidRPr="00000000">
        <w:rPr>
          <w:b w:val="1"/>
          <w:i w:val="1"/>
          <w:sz w:val="24"/>
          <w:szCs w:val="24"/>
          <w:rtl w:val="0"/>
        </w:rPr>
        <w:t xml:space="preserve">Lau v. Nichols </w:t>
      </w:r>
      <w:r w:rsidDel="00000000" w:rsidR="00000000" w:rsidRPr="00000000">
        <w:rPr>
          <w:b w:val="1"/>
          <w:sz w:val="24"/>
          <w:szCs w:val="24"/>
          <w:rtl w:val="0"/>
        </w:rPr>
        <w:t xml:space="preserve">(1974), Asian Americans have made other significant contributions to public education. For example, Congressmember Patsy Mink spearheaded Title IX which prohibits discrimination based on gender in education programs. To learn more about Mink, teach The Asian American Education Project’s lesson entitled, “Women Advancing Equality: Patsy Mink” (</w:t>
      </w:r>
      <w:hyperlink r:id="rId66">
        <w:r w:rsidDel="00000000" w:rsidR="00000000" w:rsidRPr="00000000">
          <w:rPr>
            <w:b w:val="1"/>
            <w:color w:val="1155cc"/>
            <w:sz w:val="24"/>
            <w:szCs w:val="24"/>
            <w:u w:val="single"/>
            <w:rtl w:val="0"/>
          </w:rPr>
          <w:t xml:space="preserve">https://asianamericanedu.org/women-advancing-equality-patsy-mink.html</w:t>
        </w:r>
      </w:hyperlink>
      <w:r w:rsidDel="00000000" w:rsidR="00000000" w:rsidRPr="00000000">
        <w:rPr>
          <w:b w:val="1"/>
          <w:sz w:val="24"/>
          <w:szCs w:val="24"/>
          <w:rtl w:val="0"/>
        </w:rPr>
        <w:t xml:space="preserve">). In another example, Asian American university students in collaboration with Black American and Latinx American students fought for the teaching of ethnic studies in schools. To learn more, teach The Asian American Education Project’s “The Fight for Ethnic Studies” (</w:t>
      </w:r>
      <w:hyperlink r:id="rId67">
        <w:r w:rsidDel="00000000" w:rsidR="00000000" w:rsidRPr="00000000">
          <w:rPr>
            <w:b w:val="1"/>
            <w:color w:val="1155cc"/>
            <w:sz w:val="24"/>
            <w:szCs w:val="24"/>
            <w:u w:val="single"/>
            <w:rtl w:val="0"/>
          </w:rPr>
          <w:t xml:space="preserve">https://asianamericanedu.org/ethnic-studies-the-fight-to-teach-our-stories.html</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15D">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15E">
      <w:pPr>
        <w:spacing w:after="0" w:line="240" w:lineRule="auto"/>
        <w:ind w:left="720" w:firstLine="0"/>
        <w:rPr>
          <w:highlight w:val="green"/>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5F">
      <w:pPr>
        <w:spacing w:after="0" w:line="240" w:lineRule="auto"/>
        <w:ind w:left="900" w:right="-360" w:hanging="180"/>
        <w:rPr/>
      </w:pPr>
      <w:r w:rsidDel="00000000" w:rsidR="00000000" w:rsidRPr="00000000">
        <w:rPr>
          <w:rtl w:val="0"/>
        </w:rPr>
        <w:t xml:space="preserve">The Asian American Education Project lesson entitled, “</w:t>
      </w:r>
      <w:r w:rsidDel="00000000" w:rsidR="00000000" w:rsidRPr="00000000">
        <w:rPr>
          <w:highlight w:val="white"/>
          <w:rtl w:val="0"/>
        </w:rPr>
        <w:t xml:space="preserve">Immigration and Nationality Act of 1965 - Civil Rights Movement Era</w:t>
      </w:r>
      <w:r w:rsidDel="00000000" w:rsidR="00000000" w:rsidRPr="00000000">
        <w:rPr>
          <w:rtl w:val="0"/>
        </w:rPr>
        <w:t xml:space="preserve">”: </w:t>
      </w:r>
      <w:hyperlink r:id="rId68">
        <w:r w:rsidDel="00000000" w:rsidR="00000000" w:rsidRPr="00000000">
          <w:rPr>
            <w:color w:val="1155cc"/>
            <w:highlight w:val="white"/>
            <w:u w:val="single"/>
            <w:rtl w:val="0"/>
          </w:rPr>
          <w:t xml:space="preserve">https://asianamericanedu.org/immigration-and-nationality-act-of-1965.html</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60">
      <w:pPr>
        <w:spacing w:after="0" w:line="240" w:lineRule="auto"/>
        <w:ind w:left="900" w:right="-360" w:hanging="180"/>
        <w:rPr/>
      </w:pPr>
      <w:r w:rsidDel="00000000" w:rsidR="00000000" w:rsidRPr="00000000">
        <w:rPr>
          <w:rtl w:val="0"/>
        </w:rPr>
        <w:t xml:space="preserve">The Asian American Education Project lesson entitled, “The Fight for Ethnic Studies”: </w:t>
      </w:r>
      <w:hyperlink r:id="rId69">
        <w:r w:rsidDel="00000000" w:rsidR="00000000" w:rsidRPr="00000000">
          <w:rPr>
            <w:color w:val="1155cc"/>
            <w:u w:val="single"/>
            <w:rtl w:val="0"/>
          </w:rPr>
          <w:t xml:space="preserve">https://asianamericanedu.org/ethnic-studies-the-fight-to-teach-our-stories.html</w:t>
        </w:r>
      </w:hyperlink>
      <w:r w:rsidDel="00000000" w:rsidR="00000000" w:rsidRPr="00000000">
        <w:rPr>
          <w:rtl w:val="0"/>
        </w:rPr>
      </w:r>
    </w:p>
    <w:p w:rsidR="00000000" w:rsidDel="00000000" w:rsidP="00000000" w:rsidRDefault="00000000" w:rsidRPr="00000000" w14:paraId="00000161">
      <w:pPr>
        <w:spacing w:after="0" w:line="240" w:lineRule="auto"/>
        <w:ind w:left="900" w:right="-360" w:hanging="180"/>
        <w:rPr/>
      </w:pPr>
      <w:r w:rsidDel="00000000" w:rsidR="00000000" w:rsidRPr="00000000">
        <w:rPr>
          <w:rtl w:val="0"/>
        </w:rPr>
        <w:t xml:space="preserve">The Asian American Education Project lesson entitled, “Women Advancing Equality: Patsy Mink” : </w:t>
      </w:r>
      <w:hyperlink r:id="rId70">
        <w:r w:rsidDel="00000000" w:rsidR="00000000" w:rsidRPr="00000000">
          <w:rPr>
            <w:color w:val="1155cc"/>
            <w:u w:val="single"/>
            <w:rtl w:val="0"/>
          </w:rPr>
          <w:t xml:space="preserve">https://asianamericanedu.org/women-advancing-equality-patsy-mink.html</w:t>
        </w:r>
      </w:hyperlink>
      <w:r w:rsidDel="00000000" w:rsidR="00000000" w:rsidRPr="00000000">
        <w:rPr>
          <w:rtl w:val="0"/>
        </w:rPr>
      </w:r>
    </w:p>
    <w:p w:rsidR="00000000" w:rsidDel="00000000" w:rsidP="00000000" w:rsidRDefault="00000000" w:rsidRPr="00000000" w14:paraId="00000162">
      <w:pPr>
        <w:widowControl w:val="0"/>
        <w:spacing w:after="0"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6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pPr>
      <w:r w:rsidDel="00000000" w:rsidR="00000000" w:rsidRPr="00000000">
        <w:rPr>
          <w:rtl w:val="0"/>
        </w:rPr>
      </w:r>
    </w:p>
    <w:sectPr>
      <w:headerReference r:id="rId71" w:type="default"/>
      <w:footerReference r:id="rId72" w:type="default"/>
      <w:pgSz w:h="15840" w:w="12240" w:orient="portrait"/>
      <w:pgMar w:bottom="1008" w:top="1152" w:left="72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45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1350" w:hanging="360"/>
      </w:pPr>
      <w:rPr>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literacyworldwide.org/get-resources/literacy-glossary" TargetMode="External"/><Relationship Id="rId42" Type="http://schemas.openxmlformats.org/officeDocument/2006/relationships/hyperlink" Target="https://docs.google.com/document/d/1U7asud0WzCundUwp9rW-71SY9mbz-X4h/edit?usp=drive_link&amp;ouid=100136103851851284774&amp;rtpof=true&amp;sd=true" TargetMode="External"/><Relationship Id="rId41" Type="http://schemas.openxmlformats.org/officeDocument/2006/relationships/hyperlink" Target="https://www.youtube.com/watch?v=0tIppleeIjk" TargetMode="External"/><Relationship Id="rId44" Type="http://schemas.openxmlformats.org/officeDocument/2006/relationships/hyperlink" Target="https://www.weteachnyc.org/resources/resource/grade-10-historical-thinking-tools-and-analysis-strategies/" TargetMode="External"/><Relationship Id="rId43" Type="http://schemas.openxmlformats.org/officeDocument/2006/relationships/hyperlink" Target="https://www.edutopia.org/article/teaching-students-how-learn-videos" TargetMode="External"/><Relationship Id="rId46" Type="http://schemas.openxmlformats.org/officeDocument/2006/relationships/hyperlink" Target="https://docs.google.com/document/d/11gEW9wwYQ-4BuLub4NwycXXyOdJwgv4V/edit?usp=drive_link&amp;ouid=100136103851851284774&amp;rtpof=true&amp;sd=true" TargetMode="External"/><Relationship Id="rId45" Type="http://schemas.openxmlformats.org/officeDocument/2006/relationships/hyperlink" Target="https://docs.google.com/document/d/1U7asud0WzCundUwp9rW-71SY9mbz-X4h/edit?usp=drive_link&amp;ouid=1001361038518512847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sianamericanedu.org/english-second-language.html" TargetMode="External"/><Relationship Id="rId48" Type="http://schemas.openxmlformats.org/officeDocument/2006/relationships/hyperlink" Target="https://www.nbss.ie/sites/default/files/publications/get_the_gist_comprehension_strategy_0.pdf" TargetMode="External"/><Relationship Id="rId47" Type="http://schemas.openxmlformats.org/officeDocument/2006/relationships/hyperlink" Target="https://docs.google.com/document/d/18rff5J5gMYmLQZWaDiI5ElI99gBRFgMD/edit?usp=drive_link&amp;ouid=100136103851851284774&amp;rtpof=true&amp;sd=true" TargetMode="External"/><Relationship Id="rId49" Type="http://schemas.openxmlformats.org/officeDocument/2006/relationships/hyperlink" Target="https://docs.google.com/document/d/18rff5J5gMYmLQZWaDiI5ElI99gBRFgMD/edit?usp=drive_link&amp;ouid=100136103851851284774&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asianamericanedu.org/english-assimilation.html" TargetMode="External"/><Relationship Id="rId8" Type="http://schemas.openxmlformats.org/officeDocument/2006/relationships/hyperlink" Target="http://asianamericanedu.org/english-expansion.html" TargetMode="External"/><Relationship Id="rId72" Type="http://schemas.openxmlformats.org/officeDocument/2006/relationships/footer" Target="footer1.xml"/><Relationship Id="rId31" Type="http://schemas.openxmlformats.org/officeDocument/2006/relationships/hyperlink" Target="https://asianamericanedu.org/immigration-and-nationality-act-of-1965.html" TargetMode="External"/><Relationship Id="rId30" Type="http://schemas.openxmlformats.org/officeDocument/2006/relationships/hyperlink" Target="https://www.youtube.com/watch?v=cXhQrJ37gFE" TargetMode="External"/><Relationship Id="rId33" Type="http://schemas.openxmlformats.org/officeDocument/2006/relationships/hyperlink" Target="https://docs.google.com/document/d/1U7asud0WzCundUwp9rW-71SY9mbz-X4h/edit?usp=drive_link&amp;ouid=100136103851851284774&amp;rtpof=true&amp;sd=true" TargetMode="External"/><Relationship Id="rId32" Type="http://schemas.openxmlformats.org/officeDocument/2006/relationships/hyperlink" Target="https://asianamericanedu.org/ethnic-studies-the-fight-to-teach-our-stories.html" TargetMode="External"/><Relationship Id="rId35" Type="http://schemas.openxmlformats.org/officeDocument/2006/relationships/hyperlink" Target="https://www.weteachnyc.org/resources/resource/grade-10-historical-thinking-tools-and-analysis-strategies/" TargetMode="External"/><Relationship Id="rId34" Type="http://schemas.openxmlformats.org/officeDocument/2006/relationships/hyperlink" Target="https://www.edutopia.org/article/teaching-students-how-learn-videos" TargetMode="External"/><Relationship Id="rId71" Type="http://schemas.openxmlformats.org/officeDocument/2006/relationships/header" Target="header1.xml"/><Relationship Id="rId70" Type="http://schemas.openxmlformats.org/officeDocument/2006/relationships/hyperlink" Target="https://asianamericanedu.org/women-advancing-equality-patsy-mink.html" TargetMode="External"/><Relationship Id="rId37" Type="http://schemas.openxmlformats.org/officeDocument/2006/relationships/hyperlink" Target="https://docs.google.com/document/d/1UfxFpUQwWFhS55CcIE__lzXMB5eRtSw_/edit?usp=drive_link&amp;ouid=100136103851851284774&amp;rtpof=true&amp;sd=true" TargetMode="External"/><Relationship Id="rId36" Type="http://schemas.openxmlformats.org/officeDocument/2006/relationships/hyperlink" Target="https://docs.google.com/document/d/1U7asud0WzCundUwp9rW-71SY9mbz-X4h/edit?usp=drive_link&amp;ouid=100136103851851284774&amp;rtpof=true&amp;sd=true" TargetMode="External"/><Relationship Id="rId39" Type="http://schemas.openxmlformats.org/officeDocument/2006/relationships/hyperlink" Target="https://docs.google.com/document/d/1UAEqa3w8GuSn0RJsdYHITxobgU6MJ82W/edit?usp=drive_link&amp;ouid=100136103851851284774&amp;rtpof=true&amp;sd=true" TargetMode="External"/><Relationship Id="rId38" Type="http://schemas.openxmlformats.org/officeDocument/2006/relationships/hyperlink" Target="https://docs.google.com/document/d/1UAEqa3w8GuSn0RJsdYHITxobgU6MJ82W/edit?usp=drive_link&amp;ouid=100136103851851284774&amp;rtpof=true&amp;sd=true" TargetMode="External"/><Relationship Id="rId62" Type="http://schemas.openxmlformats.org/officeDocument/2006/relationships/hyperlink" Target="http://historicalthinking.ca/historical-significance" TargetMode="External"/><Relationship Id="rId61" Type="http://schemas.openxmlformats.org/officeDocument/2006/relationships/hyperlink" Target="https://docs.google.com/document/d/14iloKIOJx9WxUn3cfYfMQCm0EyOFOYsj/edit?usp=drive_link&amp;ouid=100136103851851284774&amp;rtpof=true&amp;sd=true" TargetMode="External"/><Relationship Id="rId20" Type="http://schemas.openxmlformats.org/officeDocument/2006/relationships/hyperlink" Target="https://www.nps.gov/articles/latinothemeeducation.htm" TargetMode="External"/><Relationship Id="rId64" Type="http://schemas.openxmlformats.org/officeDocument/2006/relationships/hyperlink" Target="https://piktochart.com/blog/infographic-examples-students/" TargetMode="External"/><Relationship Id="rId63" Type="http://schemas.openxmlformats.org/officeDocument/2006/relationships/hyperlink" Target="https://www.weteachnyc.org/resources/resource/grade-10-historical-thinking-tools-and-analysis-strategies/" TargetMode="External"/><Relationship Id="rId22" Type="http://schemas.openxmlformats.org/officeDocument/2006/relationships/hyperlink" Target="https://www.census.gov/programs-surveys/decennial-census/about/voting-rights/voting-rights-determination-file.html" TargetMode="External"/><Relationship Id="rId66" Type="http://schemas.openxmlformats.org/officeDocument/2006/relationships/hyperlink" Target="https://asianamericanedu.org/women-advancing-equality-patsy-mink.html" TargetMode="External"/><Relationship Id="rId21" Type="http://schemas.openxmlformats.org/officeDocument/2006/relationships/hyperlink" Target="https://www.encyclopedia.com/humanities/applied-and-social-sciences-magazines/history-bilingual-education" TargetMode="External"/><Relationship Id="rId65" Type="http://schemas.openxmlformats.org/officeDocument/2006/relationships/hyperlink" Target="https://asianamericanedu.org/nyc-hidden-voices.html#me" TargetMode="External"/><Relationship Id="rId24" Type="http://schemas.openxmlformats.org/officeDocument/2006/relationships/hyperlink" Target="https://docs.google.com/document/d/1SuKC5TGeQBX3AwJYrtdQAPMoEgaV5pZ4/edit?usp=drive_link&amp;ouid=100136103851851284774&amp;rtpof=true&amp;sd=true" TargetMode="External"/><Relationship Id="rId68" Type="http://schemas.openxmlformats.org/officeDocument/2006/relationships/hyperlink" Target="https://asianamericanedu.org/immigration-and-nationality-act-of-1965.html" TargetMode="External"/><Relationship Id="rId23" Type="http://schemas.openxmlformats.org/officeDocument/2006/relationships/hyperlink" Target="https://ncela.ed.gov/files/rcd/BE021037/Fall88_6.pdf" TargetMode="External"/><Relationship Id="rId67" Type="http://schemas.openxmlformats.org/officeDocument/2006/relationships/hyperlink" Target="https://asianamericanedu.org/ethnic-studies-the-fight-to-teach-our-stories.html" TargetMode="External"/><Relationship Id="rId60" Type="http://schemas.openxmlformats.org/officeDocument/2006/relationships/hyperlink" Target="https://www.weteachnyc.org/resources/resource/grade-10-historical-thinking-tools-and-analysis-strategies/" TargetMode="External"/><Relationship Id="rId26" Type="http://schemas.openxmlformats.org/officeDocument/2006/relationships/hyperlink" Target="https://docs.google.com/document/d/1oCBB8j21Laxzs5PaK1kxXAfDq4VkfZAz/edit?usp=drive_link&amp;ouid=100136103851851284774&amp;rtpof=true&amp;sd=true" TargetMode="External"/><Relationship Id="rId25" Type="http://schemas.openxmlformats.org/officeDocument/2006/relationships/hyperlink" Target="https://docs.google.com/document/d/1UAEqa3w8GuSn0RJsdYHITxobgU6MJ82W/edit?usp=drive_link&amp;ouid=100136103851851284774&amp;rtpof=true&amp;sd=true" TargetMode="External"/><Relationship Id="rId69" Type="http://schemas.openxmlformats.org/officeDocument/2006/relationships/hyperlink" Target="https://asianamericanedu.org/ethnic-studies-the-fight-to-teach-our-stories.html" TargetMode="External"/><Relationship Id="rId28" Type="http://schemas.openxmlformats.org/officeDocument/2006/relationships/hyperlink" Target="https://ucbhssp.berkeley.edu/teacher-resources/making-history/modules/continuity-change" TargetMode="External"/><Relationship Id="rId27" Type="http://schemas.openxmlformats.org/officeDocument/2006/relationships/hyperlink" Target="https://docs.google.com/document/d/1UAEqa3w8GuSn0RJsdYHITxobgU6MJ82W/edit?usp=drive_link&amp;ouid=100136103851851284774&amp;rtpof=true&amp;sd=true" TargetMode="External"/><Relationship Id="rId29" Type="http://schemas.openxmlformats.org/officeDocument/2006/relationships/hyperlink" Target="https://www.weteachnyc.org/resources/resource/grade-10-historical-thinking-tools-and-analysis-strategies/" TargetMode="External"/><Relationship Id="rId51" Type="http://schemas.openxmlformats.org/officeDocument/2006/relationships/hyperlink" Target="https://supreme.justia.com/cases/federal/us/414/563/#tab-opinion-1950565" TargetMode="External"/><Relationship Id="rId50" Type="http://schemas.openxmlformats.org/officeDocument/2006/relationships/hyperlink" Target="https://www.youtube.com/watch?v=8IBfgUNpRsY" TargetMode="External"/><Relationship Id="rId53" Type="http://schemas.openxmlformats.org/officeDocument/2006/relationships/hyperlink" Target="https://www.nytimes.com/1981/10/01/opinion/english-by-law.html" TargetMode="External"/><Relationship Id="rId52" Type="http://schemas.openxmlformats.org/officeDocument/2006/relationships/hyperlink" Target="https://theelementsofwriting.com/bilingual/" TargetMode="External"/><Relationship Id="rId11" Type="http://schemas.openxmlformats.org/officeDocument/2006/relationships/hyperlink" Target="http://asianamericanedu.org/english-asset.html" TargetMode="External"/><Relationship Id="rId55" Type="http://schemas.openxmlformats.org/officeDocument/2006/relationships/hyperlink" Target="https://www.justice.gov/opa/blog/celebrating-50th-anniversary-lau-v-nichols" TargetMode="External"/><Relationship Id="rId10" Type="http://schemas.openxmlformats.org/officeDocument/2006/relationships/hyperlink" Target="http://asianamericanedu.org/english-survival.html" TargetMode="External"/><Relationship Id="rId54" Type="http://schemas.openxmlformats.org/officeDocument/2006/relationships/hyperlink" Target="https://www.usenglish.org/legislation/hayakawa-speech/" TargetMode="External"/><Relationship Id="rId13" Type="http://schemas.openxmlformats.org/officeDocument/2006/relationships/hyperlink" Target="https://asianamericanedu.org/nyc-hidden-voices.html" TargetMode="External"/><Relationship Id="rId57" Type="http://schemas.openxmlformats.org/officeDocument/2006/relationships/hyperlink" Target="https://www.loc.gov/static/programs/teachers/getting-started-with-primary-sources/documents/Analyzing_Primary_Sources.pdf" TargetMode="External"/><Relationship Id="rId12" Type="http://schemas.openxmlformats.org/officeDocument/2006/relationships/hyperlink" Target="http://asianamericanedu.org/english-access.html" TargetMode="External"/><Relationship Id="rId56" Type="http://schemas.openxmlformats.org/officeDocument/2006/relationships/hyperlink" Target="https://docs.google.com/document/d/1KVNzIUMcMS21PRA4FUWEZnRaE1IdHVRC/edit?usp=drive_link&amp;ouid=100136103851851284774&amp;rtpof=true&amp;sd=true" TargetMode="External"/><Relationship Id="rId15" Type="http://schemas.openxmlformats.org/officeDocument/2006/relationships/hyperlink" Target="https://www.britannica.com/topic/Bilingual-Education-Act" TargetMode="External"/><Relationship Id="rId59" Type="http://schemas.openxmlformats.org/officeDocument/2006/relationships/hyperlink" Target="https://docs.google.com/document/d/1NMJ1G8-P-cYc3zG5QEVeGNq1ETpesvXb/edit?usp=drive_link&amp;ouid=100136103851851284774&amp;rtpof=true&amp;sd=true" TargetMode="External"/><Relationship Id="rId14" Type="http://schemas.openxmlformats.org/officeDocument/2006/relationships/hyperlink" Target="https://www.britannica.com/topic/Lau-v-Nichols" TargetMode="External"/><Relationship Id="rId58" Type="http://schemas.openxmlformats.org/officeDocument/2006/relationships/hyperlink" Target="https://www.weteachnyc.org/resources/resource/grade-10-historical-thinking-tools-and-analysis-strategies/" TargetMode="External"/><Relationship Id="rId17" Type="http://schemas.openxmlformats.org/officeDocument/2006/relationships/hyperlink" Target="https://history.house.gov/People/Detail/15032451323" TargetMode="External"/><Relationship Id="rId16" Type="http://schemas.openxmlformats.org/officeDocument/2006/relationships/hyperlink" Target="https://www.edweek.org/teaching-learning/bilingual-education-traces-its-u-s-roots-to-the-colonial-era/1987/04" TargetMode="External"/><Relationship Id="rId19" Type="http://schemas.openxmlformats.org/officeDocument/2006/relationships/hyperlink" Target="https://www.oyez.org/cases/1973/72-6520" TargetMode="External"/><Relationship Id="rId18" Type="http://schemas.openxmlformats.org/officeDocument/2006/relationships/hyperlink" Target="https://www.history.com/this-day-in-history/equal-educational-opportunities-act-1974-signed-into-law-nix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q19quRdBBwMPYDGK3P4CJ3+wVg==">CgMxLjAaHwoBMBIaChgICVIUChJ0YWJsZS4yazh5OXE5bWx0aGUaHwoBMRIaChgICVIUChJ0YWJsZS44c25qdHRrdzFwbHcaHwoBMhIaChgICVIUChJ0YWJsZS5tODIzZTUyNmdmcm8aHwoBMxIaChgICVIUChJ0YWJsZS5lemZ6d3NvMGt4b3YaHwoBNBIaChgICVIUChJ0YWJsZS43dnJnN3FlYmRsdTMaHwoBNRIaChgICVIUChJ0YWJsZS5mMzNiNWZ6OWNkNW8aHwoBNhIaChgICVIUChJ0YWJsZS41OXFpaWF0MDh1N3caHwoBNxIaChgICVIUChJ0YWJsZS5xdWdlMm9uaXZlYnAyCWguMzBqMHpsbDgAciExSWU3LWdrWEJyd3o1dHRpWWVldklPbDdwMzltSFY2T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